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67969" w14:textId="2B781EBF" w:rsidR="006B1947" w:rsidRDefault="00513293" w:rsidP="00925880">
      <w:pPr>
        <w:pStyle w:val="BodyText"/>
        <w:tabs>
          <w:tab w:val="left" w:pos="6968"/>
        </w:tabs>
        <w:ind w:left="182"/>
        <w:rPr>
          <w:rFonts w:ascii="Times New Roman"/>
          <w:sz w:val="17"/>
        </w:rPr>
      </w:pPr>
      <w:r>
        <w:rPr>
          <w:rFonts w:ascii="Times New Roman"/>
          <w:position w:val="1"/>
        </w:rPr>
        <w:tab/>
      </w:r>
    </w:p>
    <w:p w14:paraId="4C1C8E6E" w14:textId="77A8C7B7" w:rsidR="006B1947" w:rsidRDefault="006273C8" w:rsidP="00B4456B">
      <w:pPr>
        <w:pStyle w:val="Heading1"/>
        <w:spacing w:line="552" w:lineRule="auto"/>
        <w:ind w:left="2268" w:right="918" w:firstLine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EFDE2" wp14:editId="2168BE43">
                <wp:simplePos x="0" y="0"/>
                <wp:positionH relativeFrom="page">
                  <wp:posOffset>675005</wp:posOffset>
                </wp:positionH>
                <wp:positionV relativeFrom="paragraph">
                  <wp:posOffset>815340</wp:posOffset>
                </wp:positionV>
                <wp:extent cx="6196330" cy="690943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690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7"/>
                              <w:gridCol w:w="7200"/>
                            </w:tblGrid>
                            <w:tr w:rsidR="006B1947" w14:paraId="06D930C3" w14:textId="77777777" w:rsidTr="00BE0655">
                              <w:trPr>
                                <w:trHeight w:val="3259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05BC289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81"/>
                                    </w:tabs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Korisnici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kredita</w:t>
                                  </w:r>
                                </w:p>
                                <w:p w14:paraId="6B42DD7B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7F379E1B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13B97DB4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4E181AA9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0DC3AF0C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271F172F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6EC925E9" w14:textId="77777777" w:rsidR="006B1947" w:rsidRDefault="006B1947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C0528F" w14:textId="7DFBCBF7" w:rsidR="006B1947" w:rsidRDefault="006B1947" w:rsidP="00925880">
                                  <w:pPr>
                                    <w:pStyle w:val="TableParagraph"/>
                                    <w:tabs>
                                      <w:tab w:val="left" w:pos="615"/>
                                    </w:tabs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2E2BF59E" w14:textId="3769F046" w:rsidR="006B1947" w:rsidRDefault="00925880" w:rsidP="00BE0655">
                                  <w:pPr>
                                    <w:pStyle w:val="TableParagraph"/>
                                    <w:spacing w:before="119"/>
                                    <w:ind w:left="4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925880">
                                    <w:rPr>
                                      <w:sz w:val="20"/>
                                    </w:rPr>
                                    <w:t>Poslovni subjekti privatnog sektora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u rangu mikro, malog i srednjeg poduzetništva </w:t>
                                  </w:r>
                                  <w:r w:rsidRPr="00925880">
                                    <w:rPr>
                                      <w:sz w:val="20"/>
                                    </w:rPr>
                                    <w:t>- trgovačka društva, obrtnici, obiteljska poljoprivredna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925880">
                                    <w:rPr>
                                      <w:sz w:val="20"/>
                                    </w:rPr>
                                    <w:t xml:space="preserve">gospodarstva (OPG), zadruge i </w:t>
                                  </w:r>
                                  <w:r>
                                    <w:rPr>
                                      <w:sz w:val="20"/>
                                    </w:rPr>
                                    <w:t>proizvođačke organizacije</w:t>
                                  </w:r>
                                  <w:r w:rsidR="00B4456B">
                                    <w:rPr>
                                      <w:sz w:val="20"/>
                                    </w:rPr>
                                    <w:t xml:space="preserve"> ili druge pravne osobe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 xml:space="preserve">, </w:t>
                                  </w:r>
                                  <w:r w:rsidR="00CB6ECB">
                                    <w:rPr>
                                      <w:sz w:val="20"/>
                                    </w:rPr>
                                    <w:t>koji se aktivno bave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primarn</w:t>
                                  </w:r>
                                  <w:r w:rsidR="00CB6ECB">
                                    <w:rPr>
                                      <w:sz w:val="20"/>
                                    </w:rPr>
                                    <w:t>om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poljoprivredn</w:t>
                                  </w:r>
                                  <w:r w:rsidR="00CB6ECB">
                                    <w:rPr>
                                      <w:sz w:val="20"/>
                                    </w:rPr>
                                    <w:t>om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proizvodnj</w:t>
                                  </w:r>
                                  <w:r w:rsidR="00CB6ECB">
                                    <w:rPr>
                                      <w:sz w:val="20"/>
                                    </w:rPr>
                                    <w:t>om</w:t>
                                  </w:r>
                                  <w:r w:rsidR="00B4456B">
                                    <w:rPr>
                                      <w:sz w:val="20"/>
                                    </w:rPr>
                                    <w:t xml:space="preserve"> i/ili preradom</w:t>
                                  </w:r>
                                  <w:r w:rsidR="00CC2271">
                                    <w:rPr>
                                      <w:position w:val="6"/>
                                      <w:sz w:val="13"/>
                                    </w:rPr>
                                    <w:t>1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677A74AE" w14:textId="7F5C12F3" w:rsidR="006B1947" w:rsidRDefault="00513293" w:rsidP="00BE0655">
                                  <w:pPr>
                                    <w:pStyle w:val="TableParagraph"/>
                                    <w:spacing w:before="119"/>
                                    <w:ind w:left="4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Prihvatljiva su ulaganja koja se provode na području Republike Hrvatske</w:t>
                                  </w:r>
                                  <w:r w:rsidR="00CC2271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02EEF9BA" w14:textId="32518EB7" w:rsidR="00CB6ECB" w:rsidRDefault="00CB6ECB" w:rsidP="00BE0655">
                                  <w:pPr>
                                    <w:pStyle w:val="TableParagraph"/>
                                    <w:spacing w:before="119"/>
                                    <w:ind w:left="4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 w:rsidRPr="00CB6ECB">
                                    <w:rPr>
                                      <w:sz w:val="20"/>
                                    </w:rPr>
                                    <w:t>orisnici moraju biti upisani u Upisnik poljoprivrednika ili Upisnik obiteljskih poljoprivrednih gospodarstava</w:t>
                                  </w:r>
                                  <w:r w:rsidR="00B4456B">
                                    <w:t xml:space="preserve"> </w:t>
                                  </w:r>
                                  <w:r w:rsidR="00B4456B" w:rsidRPr="00B4456B">
                                    <w:rPr>
                                      <w:sz w:val="20"/>
                                    </w:rPr>
                                    <w:t>i/ili registrirani za preradu proizvoda iz Dodatka 1. Ugovora o EU, osim proizvoda ribarstva</w:t>
                                  </w:r>
                                  <w:r w:rsidR="00761A3D">
                                    <w:rPr>
                                      <w:sz w:val="20"/>
                                    </w:rPr>
                                    <w:t xml:space="preserve"> i akvakulture</w:t>
                                  </w:r>
                                  <w:r w:rsidRPr="00CB6ECB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  <w:p w14:paraId="2B4B67C8" w14:textId="7ED8E328" w:rsidR="006B1947" w:rsidRDefault="00CB6ECB" w:rsidP="00BE0655">
                                  <w:pPr>
                                    <w:pStyle w:val="TableParagraph"/>
                                    <w:spacing w:before="119"/>
                                    <w:ind w:left="4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CB6ECB">
                                    <w:rPr>
                                      <w:sz w:val="20"/>
                                    </w:rPr>
                                    <w:t>Korisnici će morati dokazati da su njihovi zahtjevi za financiranjem podneseni uslijed privremenih poteškoća povezanih s trenutačnom krizom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nastalom radi Ruske agresije na Ukrajinu</w:t>
                                  </w:r>
                                  <w:r w:rsidRPr="00CB6ECB">
                                    <w:rPr>
                                      <w:sz w:val="20"/>
                                    </w:rPr>
                                    <w:t xml:space="preserve">, a ne na temelju općih potreba za financiranjem. </w:t>
                                  </w:r>
                                </w:p>
                              </w:tc>
                            </w:tr>
                            <w:tr w:rsidR="006B1947" w14:paraId="350CB97C" w14:textId="77777777">
                              <w:trPr>
                                <w:trHeight w:val="3162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53058CB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2. Namjena kredita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ACB472D" w14:textId="4AFBA2AD" w:rsidR="006B1947" w:rsidRDefault="00EC5E96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97"/>
                                    </w:tabs>
                                    <w:spacing w:before="120" w:line="273" w:lineRule="auto"/>
                                    <w:ind w:right="1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inanciranje obrtnih sredstava potrebnih za otklanjanje nestabilnosti u odvijanju proizvodnje i financiranje tekućeg poslovanja (priprema proizvodnje,</w:t>
                                  </w:r>
                                  <w:r w:rsidR="00513293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sirovina</w:t>
                                  </w:r>
                                  <w:r w:rsidR="00513293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i</w:t>
                                  </w:r>
                                  <w:r w:rsidR="00513293"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materijal,</w:t>
                                  </w:r>
                                  <w:r w:rsidR="00513293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ostali</w:t>
                                  </w:r>
                                  <w:r w:rsidR="00513293"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proizvodni</w:t>
                                  </w:r>
                                  <w:r w:rsidR="00513293"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troškovi,</w:t>
                                  </w:r>
                                  <w:r w:rsidR="00513293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troškovi</w:t>
                                  </w:r>
                                  <w:r w:rsidR="00513293"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radne snage, podmirenje obveza prema dobavljačima i ostali opći troškov</w:t>
                                  </w:r>
                                  <w:r w:rsidR="00B4456B">
                                    <w:rPr>
                                      <w:sz w:val="20"/>
                                    </w:rPr>
                                    <w:t>i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 xml:space="preserve"> tekućeg</w:t>
                                  </w:r>
                                  <w:r w:rsidR="00513293"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poslovanja;</w:t>
                                  </w:r>
                                  <w:r w:rsidR="00513293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osim</w:t>
                                  </w:r>
                                  <w:r w:rsidR="00513293"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kreditnih</w:t>
                                  </w:r>
                                  <w:r w:rsidR="00513293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obveza</w:t>
                                  </w:r>
                                  <w:r w:rsidR="00513293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prema</w:t>
                                  </w:r>
                                  <w:r w:rsidR="00513293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poslovnim</w:t>
                                  </w:r>
                                  <w:r w:rsidR="00513293"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bankama</w:t>
                                  </w:r>
                                  <w:r w:rsidR="00513293"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i drugim financijskim institucijama i</w:t>
                                  </w:r>
                                  <w:r w:rsidR="00513293"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PDV-a).</w:t>
                                  </w:r>
                                  <w:r w:rsidR="00B4456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2376649D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97"/>
                                    </w:tabs>
                                    <w:spacing w:before="1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Refinanciranje postojećih kredita nije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moguće.</w:t>
                                  </w:r>
                                </w:p>
                                <w:p w14:paraId="0FFE97A8" w14:textId="706B070F" w:rsidR="006B1947" w:rsidRDefault="00A97F5B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97"/>
                                    </w:tabs>
                                    <w:spacing w:before="154" w:line="273" w:lineRule="auto"/>
                                    <w:ind w:right="11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 w:rsidRPr="00A97F5B">
                                    <w:rPr>
                                      <w:sz w:val="20"/>
                                    </w:rPr>
                                    <w:t xml:space="preserve">HBOR će osim troškova nastalih nakon podnošenja zahtjeva za kredit prihvaćati i povrat prethodno uloženih sredstava (refundaciju), pod uvjetom da takva plaćanja nisu obavljena </w:t>
                                  </w:r>
                                  <w:r w:rsidRPr="00EC375F">
                                    <w:rPr>
                                      <w:sz w:val="20"/>
                                    </w:rPr>
                                    <w:t xml:space="preserve">prije </w:t>
                                  </w:r>
                                  <w:r w:rsidR="00EC375F">
                                    <w:rPr>
                                      <w:sz w:val="20"/>
                                    </w:rPr>
                                    <w:t>24</w:t>
                                  </w:r>
                                  <w:r w:rsidRPr="00EC375F">
                                    <w:rPr>
                                      <w:sz w:val="20"/>
                                    </w:rPr>
                                    <w:t>. ožujka 202</w:t>
                                  </w:r>
                                  <w:r w:rsidR="00EC375F"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Pr="00EC375F">
                                    <w:rPr>
                                      <w:sz w:val="20"/>
                                    </w:rPr>
                                    <w:t>.</w:t>
                                  </w:r>
                                  <w:r w:rsidRPr="00A97F5B">
                                    <w:rPr>
                                      <w:sz w:val="20"/>
                                    </w:rPr>
                                    <w:t xml:space="preserve"> godine.</w:t>
                                  </w:r>
                                </w:p>
                              </w:tc>
                            </w:tr>
                            <w:tr w:rsidR="006B1947" w14:paraId="1D03FFAB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44349F64" w14:textId="77777777" w:rsidR="006B1947" w:rsidRDefault="00513293">
                                  <w:pPr>
                                    <w:pStyle w:val="TableParagraph"/>
                                    <w:spacing w:before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3. Način kreditiranja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1D394E6" w14:textId="1309D68B" w:rsidR="00A80C78" w:rsidRDefault="00013064" w:rsidP="00A80C78">
                                  <w:pPr>
                                    <w:pStyle w:val="TableParagraph"/>
                                    <w:tabs>
                                      <w:tab w:val="left" w:pos="1161"/>
                                      <w:tab w:val="left" w:pos="1162"/>
                                    </w:tabs>
                                    <w:spacing w:before="3" w:line="271" w:lineRule="auto"/>
                                    <w:ind w:left="412" w:right="10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 xml:space="preserve">zravno kreditiranje - korisnik kredita </w:t>
                                  </w:r>
                                  <w:r w:rsidR="000764C8">
                                    <w:rPr>
                                      <w:sz w:val="20"/>
                                    </w:rPr>
                                    <w:t>z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ahtjev i pripadajuću dokumentaciju podnosi HBOR-u.</w:t>
                                  </w:r>
                                </w:p>
                              </w:tc>
                            </w:tr>
                            <w:tr w:rsidR="006B1947" w14:paraId="39C4B3C5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D73FADE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4. Iznos kredita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256BF5E2" w14:textId="5D7A262F" w:rsidR="00EC375F" w:rsidRDefault="00513293" w:rsidP="00980156">
                                  <w:pPr>
                                    <w:pStyle w:val="TableParagraph"/>
                                    <w:spacing w:before="119"/>
                                    <w:ind w:left="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od </w:t>
                                  </w:r>
                                  <w:r w:rsidR="00CD6897">
                                    <w:rPr>
                                      <w:sz w:val="20"/>
                                    </w:rPr>
                                    <w:t>25</w:t>
                                  </w:r>
                                  <w:r w:rsidR="00701ECA">
                                    <w:rPr>
                                      <w:sz w:val="20"/>
                                    </w:rPr>
                                    <w:t>.000,00 EUR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do </w:t>
                                  </w:r>
                                  <w:r w:rsidR="00701ECA">
                                    <w:rPr>
                                      <w:sz w:val="20"/>
                                    </w:rPr>
                                    <w:t>2</w:t>
                                  </w:r>
                                  <w:r w:rsidR="0041043A"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="00701ECA">
                                    <w:rPr>
                                      <w:sz w:val="20"/>
                                    </w:rPr>
                                    <w:t>0.000,00 EUR</w:t>
                                  </w:r>
                                </w:p>
                              </w:tc>
                            </w:tr>
                            <w:tr w:rsidR="006B1947" w14:paraId="7E928250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4A317025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5. Valuta kredita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65A824A4" w14:textId="246B8186" w:rsidR="006B1947" w:rsidRDefault="00701ECA" w:rsidP="00980156">
                                  <w:pPr>
                                    <w:pStyle w:val="TableParagraph"/>
                                    <w:spacing w:before="119"/>
                                    <w:ind w:left="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EUR</w:t>
                                  </w:r>
                                </w:p>
                              </w:tc>
                            </w:tr>
                            <w:tr w:rsidR="006B1947" w14:paraId="1AEFDCDE" w14:textId="77777777" w:rsidTr="00936C45">
                              <w:trPr>
                                <w:trHeight w:val="52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59E35FD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6. Kamatna stopa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18A1FB9" w14:textId="74D12A9F" w:rsidR="006B1947" w:rsidRDefault="00513293" w:rsidP="00980156">
                                  <w:pPr>
                                    <w:pStyle w:val="TableParagraph"/>
                                    <w:spacing w:before="119"/>
                                    <w:ind w:left="4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0,50% godišnje, fiksna</w:t>
                                  </w:r>
                                </w:p>
                              </w:tc>
                            </w:tr>
                            <w:tr w:rsidR="00980156" w14:paraId="123EC5BD" w14:textId="77777777" w:rsidTr="00BE0655">
                              <w:trPr>
                                <w:trHeight w:val="1186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BAF7C7D" w14:textId="77777777" w:rsidR="00980156" w:rsidRPr="00980156" w:rsidRDefault="00980156" w:rsidP="00980156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7. Naknade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6478ED1" w14:textId="77777777" w:rsidR="00980156" w:rsidRDefault="00980156" w:rsidP="00BE0655">
                                  <w:pPr>
                                    <w:pStyle w:val="TableParagraph"/>
                                    <w:spacing w:before="119"/>
                                    <w:ind w:left="4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Korisnik kredita je oslobođen plaćanja svih naknada koje se uobičajeno naplaćuju prilikom odobrenja i korištenja kredita (naknade za obradu kreditnog zahtjeva, naknade za rezervaciju sredstava) kao i naknada za izmjenu uvjeta kreditiranja uključujući naknadu za prijevremeni povrat kredita.</w:t>
                                  </w:r>
                                </w:p>
                              </w:tc>
                            </w:tr>
                          </w:tbl>
                          <w:p w14:paraId="7EF8F042" w14:textId="77777777" w:rsidR="006B1947" w:rsidRDefault="006B1947" w:rsidP="009801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EFDE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3.15pt;margin-top:64.2pt;width:487.9pt;height:5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7"/>
                        <w:gridCol w:w="7200"/>
                      </w:tblGrid>
                      <w:tr w:rsidR="006B1947" w14:paraId="06D930C3" w14:textId="77777777" w:rsidTr="00BE0655">
                        <w:trPr>
                          <w:trHeight w:val="3259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05BC289" w14:textId="77777777" w:rsidR="006B1947" w:rsidRDefault="00513293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81"/>
                              </w:tabs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Korisnici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kredita</w:t>
                            </w:r>
                          </w:p>
                          <w:p w14:paraId="6B42DD7B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7F379E1B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13B97DB4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4E181AA9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0DC3AF0C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271F172F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6EC925E9" w14:textId="77777777" w:rsidR="006B1947" w:rsidRDefault="006B1947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14:paraId="35C0528F" w14:textId="7DFBCBF7" w:rsidR="006B1947" w:rsidRDefault="006B1947" w:rsidP="00925880">
                            <w:pPr>
                              <w:pStyle w:val="TableParagraph"/>
                              <w:tabs>
                                <w:tab w:val="left" w:pos="615"/>
                              </w:tabs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2E2BF59E" w14:textId="3769F046" w:rsidR="006B1947" w:rsidRDefault="00925880" w:rsidP="00BE0655">
                            <w:pPr>
                              <w:pStyle w:val="TableParagraph"/>
                              <w:spacing w:before="119"/>
                              <w:ind w:left="408"/>
                              <w:jc w:val="both"/>
                              <w:rPr>
                                <w:sz w:val="20"/>
                              </w:rPr>
                            </w:pPr>
                            <w:r w:rsidRPr="00925880">
                              <w:rPr>
                                <w:sz w:val="20"/>
                              </w:rPr>
                              <w:t>Poslovni subjekti privatnog sektora</w:t>
                            </w:r>
                            <w:r>
                              <w:rPr>
                                <w:sz w:val="20"/>
                              </w:rPr>
                              <w:t xml:space="preserve"> u rangu mikro, malog i srednjeg poduzetništva </w:t>
                            </w:r>
                            <w:r w:rsidRPr="00925880">
                              <w:rPr>
                                <w:sz w:val="20"/>
                              </w:rPr>
                              <w:t>- trgovačka društva, obrtnici, obiteljska poljoprivredna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25880">
                              <w:rPr>
                                <w:sz w:val="20"/>
                              </w:rPr>
                              <w:t xml:space="preserve">gospodarstva (OPG), zadruge i </w:t>
                            </w:r>
                            <w:r>
                              <w:rPr>
                                <w:sz w:val="20"/>
                              </w:rPr>
                              <w:t>proizvođačke organizacije</w:t>
                            </w:r>
                            <w:r w:rsidR="00B4456B">
                              <w:rPr>
                                <w:sz w:val="20"/>
                              </w:rPr>
                              <w:t xml:space="preserve"> ili druge pravne osobe</w:t>
                            </w:r>
                            <w:r w:rsidR="00513293">
                              <w:rPr>
                                <w:sz w:val="20"/>
                              </w:rPr>
                              <w:t xml:space="preserve">, </w:t>
                            </w:r>
                            <w:r w:rsidR="00CB6ECB">
                              <w:rPr>
                                <w:sz w:val="20"/>
                              </w:rPr>
                              <w:t>koji se aktivno bave</w:t>
                            </w:r>
                            <w:r>
                              <w:rPr>
                                <w:sz w:val="20"/>
                              </w:rPr>
                              <w:t xml:space="preserve"> primarn</w:t>
                            </w:r>
                            <w:r w:rsidR="00CB6ECB">
                              <w:rPr>
                                <w:sz w:val="20"/>
                              </w:rPr>
                              <w:t>om</w:t>
                            </w:r>
                            <w:r>
                              <w:rPr>
                                <w:sz w:val="20"/>
                              </w:rPr>
                              <w:t xml:space="preserve"> poljoprivredn</w:t>
                            </w:r>
                            <w:r w:rsidR="00CB6ECB">
                              <w:rPr>
                                <w:sz w:val="20"/>
                              </w:rPr>
                              <w:t>om</w:t>
                            </w:r>
                            <w:r>
                              <w:rPr>
                                <w:sz w:val="20"/>
                              </w:rPr>
                              <w:t xml:space="preserve"> proizvodnj</w:t>
                            </w:r>
                            <w:r w:rsidR="00CB6ECB">
                              <w:rPr>
                                <w:sz w:val="20"/>
                              </w:rPr>
                              <w:t>om</w:t>
                            </w:r>
                            <w:r w:rsidR="00B4456B">
                              <w:rPr>
                                <w:sz w:val="20"/>
                              </w:rPr>
                              <w:t xml:space="preserve"> i/ili preradom</w:t>
                            </w:r>
                            <w:r w:rsidR="00CC2271">
                              <w:rPr>
                                <w:position w:val="6"/>
                                <w:sz w:val="13"/>
                              </w:rPr>
                              <w:t>1</w:t>
                            </w:r>
                            <w:r w:rsidR="00513293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77A74AE" w14:textId="7F5C12F3" w:rsidR="006B1947" w:rsidRDefault="00513293" w:rsidP="00BE0655">
                            <w:pPr>
                              <w:pStyle w:val="TableParagraph"/>
                              <w:spacing w:before="119"/>
                              <w:ind w:left="4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Prihvatljiva su ulaganja koja se provode na području Republike Hrvatske</w:t>
                            </w:r>
                            <w:r w:rsidR="00CC2271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2EEF9BA" w14:textId="32518EB7" w:rsidR="00CB6ECB" w:rsidRDefault="00CB6ECB" w:rsidP="00BE0655">
                            <w:pPr>
                              <w:pStyle w:val="TableParagraph"/>
                              <w:spacing w:before="119"/>
                              <w:ind w:left="4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</w:t>
                            </w:r>
                            <w:r w:rsidRPr="00CB6ECB">
                              <w:rPr>
                                <w:sz w:val="20"/>
                              </w:rPr>
                              <w:t>orisnici moraju biti upisani u Upisnik poljoprivrednika ili Upisnik obiteljskih poljoprivrednih gospodarstava</w:t>
                            </w:r>
                            <w:r w:rsidR="00B4456B">
                              <w:t xml:space="preserve"> </w:t>
                            </w:r>
                            <w:r w:rsidR="00B4456B" w:rsidRPr="00B4456B">
                              <w:rPr>
                                <w:sz w:val="20"/>
                              </w:rPr>
                              <w:t>i/ili registrirani za preradu proizvoda iz Dodatka 1. Ugovora o EU, osim proizvoda ribarstva</w:t>
                            </w:r>
                            <w:r w:rsidR="00761A3D">
                              <w:rPr>
                                <w:sz w:val="20"/>
                              </w:rPr>
                              <w:t xml:space="preserve"> i akvakulture</w:t>
                            </w:r>
                            <w:r w:rsidRPr="00CB6ECB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2B4B67C8" w14:textId="7ED8E328" w:rsidR="006B1947" w:rsidRDefault="00CB6ECB" w:rsidP="00BE0655">
                            <w:pPr>
                              <w:pStyle w:val="TableParagraph"/>
                              <w:spacing w:before="119"/>
                              <w:ind w:left="408"/>
                              <w:jc w:val="both"/>
                              <w:rPr>
                                <w:sz w:val="20"/>
                              </w:rPr>
                            </w:pPr>
                            <w:r w:rsidRPr="00CB6ECB">
                              <w:rPr>
                                <w:sz w:val="20"/>
                              </w:rPr>
                              <w:t>Korisnici će morati dokazati da su njihovi zahtjevi za financiranjem podneseni uslijed privremenih poteškoća povezanih s trenutačnom krizom</w:t>
                            </w:r>
                            <w:r>
                              <w:rPr>
                                <w:sz w:val="20"/>
                              </w:rPr>
                              <w:t xml:space="preserve"> nastalom radi Ruske agresije na Ukrajinu</w:t>
                            </w:r>
                            <w:r w:rsidRPr="00CB6ECB">
                              <w:rPr>
                                <w:sz w:val="20"/>
                              </w:rPr>
                              <w:t xml:space="preserve">, a ne na temelju općih potreba za financiranjem. </w:t>
                            </w:r>
                          </w:p>
                        </w:tc>
                      </w:tr>
                      <w:tr w:rsidR="006B1947" w14:paraId="350CB97C" w14:textId="77777777">
                        <w:trPr>
                          <w:trHeight w:val="3162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53058CB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2. Namjena kredita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ACB472D" w14:textId="4AFBA2AD" w:rsidR="006B1947" w:rsidRDefault="00EC5E96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7"/>
                              </w:tabs>
                              <w:spacing w:before="120" w:line="273" w:lineRule="auto"/>
                              <w:ind w:right="1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</w:t>
                            </w:r>
                            <w:r w:rsidR="00513293">
                              <w:rPr>
                                <w:sz w:val="20"/>
                              </w:rPr>
                              <w:t>inanciranje obrtnih sredstava potrebnih za otklanjanje nestabilnosti u odvijanju proizvodnje i financiranje tekućeg poslovanja (priprema proizvodnje,</w:t>
                            </w:r>
                            <w:r w:rsidR="00513293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sirovina</w:t>
                            </w:r>
                            <w:r w:rsidR="00513293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i</w:t>
                            </w:r>
                            <w:r w:rsidR="00513293"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materijal,</w:t>
                            </w:r>
                            <w:r w:rsidR="00513293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ostali</w:t>
                            </w:r>
                            <w:r w:rsidR="00513293"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proizvodni</w:t>
                            </w:r>
                            <w:r w:rsidR="00513293"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troškovi,</w:t>
                            </w:r>
                            <w:r w:rsidR="00513293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troškovi</w:t>
                            </w:r>
                            <w:r w:rsidR="00513293"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radne snage, podmirenje obveza prema dobavljačima i ostali opći troškov</w:t>
                            </w:r>
                            <w:r w:rsidR="00B4456B">
                              <w:rPr>
                                <w:sz w:val="20"/>
                              </w:rPr>
                              <w:t>i</w:t>
                            </w:r>
                            <w:r w:rsidR="00513293">
                              <w:rPr>
                                <w:sz w:val="20"/>
                              </w:rPr>
                              <w:t xml:space="preserve"> tekućeg</w:t>
                            </w:r>
                            <w:r w:rsidR="00513293"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poslovanja;</w:t>
                            </w:r>
                            <w:r w:rsidR="00513293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osim</w:t>
                            </w:r>
                            <w:r w:rsidR="00513293"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kreditnih</w:t>
                            </w:r>
                            <w:r w:rsidR="00513293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obveza</w:t>
                            </w:r>
                            <w:r w:rsidR="00513293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prema</w:t>
                            </w:r>
                            <w:r w:rsidR="00513293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poslovnim</w:t>
                            </w:r>
                            <w:r w:rsidR="00513293"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bankama</w:t>
                            </w:r>
                            <w:r w:rsidR="00513293"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i drugim financijskim institucijama i</w:t>
                            </w:r>
                            <w:r w:rsidR="00513293"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513293">
                              <w:rPr>
                                <w:sz w:val="20"/>
                              </w:rPr>
                              <w:t>PDV-a).</w:t>
                            </w:r>
                            <w:r w:rsidR="00B4456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14:paraId="2376649D" w14:textId="77777777" w:rsidR="006B1947" w:rsidRDefault="0051329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7"/>
                              </w:tabs>
                              <w:spacing w:before="1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Refinanciranje postojećih kredita nije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moguće.</w:t>
                            </w:r>
                          </w:p>
                          <w:p w14:paraId="0FFE97A8" w14:textId="706B070F" w:rsidR="006B1947" w:rsidRDefault="00A97F5B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7"/>
                              </w:tabs>
                              <w:spacing w:before="154" w:line="273" w:lineRule="auto"/>
                              <w:ind w:right="110"/>
                              <w:jc w:val="both"/>
                              <w:rPr>
                                <w:sz w:val="20"/>
                              </w:rPr>
                            </w:pPr>
                            <w:r w:rsidRPr="00A97F5B">
                              <w:rPr>
                                <w:sz w:val="20"/>
                              </w:rPr>
                              <w:t xml:space="preserve">HBOR će osim troškova nastalih nakon podnošenja zahtjeva za kredit prihvaćati i povrat prethodno uloženih sredstava (refundaciju), pod uvjetom da takva plaćanja nisu obavljena </w:t>
                            </w:r>
                            <w:r w:rsidRPr="00EC375F">
                              <w:rPr>
                                <w:sz w:val="20"/>
                              </w:rPr>
                              <w:t xml:space="preserve">prije </w:t>
                            </w:r>
                            <w:r w:rsidR="00EC375F">
                              <w:rPr>
                                <w:sz w:val="20"/>
                              </w:rPr>
                              <w:t>24</w:t>
                            </w:r>
                            <w:r w:rsidRPr="00EC375F">
                              <w:rPr>
                                <w:sz w:val="20"/>
                              </w:rPr>
                              <w:t>. ožujka 202</w:t>
                            </w:r>
                            <w:r w:rsidR="00EC375F">
                              <w:rPr>
                                <w:sz w:val="20"/>
                              </w:rPr>
                              <w:t>2</w:t>
                            </w:r>
                            <w:r w:rsidRPr="00EC375F">
                              <w:rPr>
                                <w:sz w:val="20"/>
                              </w:rPr>
                              <w:t>.</w:t>
                            </w:r>
                            <w:r w:rsidRPr="00A97F5B">
                              <w:rPr>
                                <w:sz w:val="20"/>
                              </w:rPr>
                              <w:t xml:space="preserve"> godine.</w:t>
                            </w:r>
                          </w:p>
                        </w:tc>
                      </w:tr>
                      <w:tr w:rsidR="006B1947" w14:paraId="1D03FFAB" w14:textId="77777777">
                        <w:trPr>
                          <w:trHeight w:val="665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44349F64" w14:textId="77777777" w:rsidR="006B1947" w:rsidRDefault="00513293">
                            <w:pPr>
                              <w:pStyle w:val="TableParagraph"/>
                              <w:spacing w:before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3. Način kreditiranja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1D394E6" w14:textId="1309D68B" w:rsidR="00A80C78" w:rsidRDefault="00013064" w:rsidP="00A80C78">
                            <w:pPr>
                              <w:pStyle w:val="TableParagraph"/>
                              <w:tabs>
                                <w:tab w:val="left" w:pos="1161"/>
                                <w:tab w:val="left" w:pos="1162"/>
                              </w:tabs>
                              <w:spacing w:before="3" w:line="271" w:lineRule="auto"/>
                              <w:ind w:left="412" w:right="10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="00513293">
                              <w:rPr>
                                <w:sz w:val="20"/>
                              </w:rPr>
                              <w:t xml:space="preserve">zravno kreditiranje - korisnik kredita </w:t>
                            </w:r>
                            <w:r w:rsidR="000764C8">
                              <w:rPr>
                                <w:sz w:val="20"/>
                              </w:rPr>
                              <w:t>z</w:t>
                            </w:r>
                            <w:r w:rsidR="00513293">
                              <w:rPr>
                                <w:sz w:val="20"/>
                              </w:rPr>
                              <w:t>ahtjev i pripadajuću dokumentaciju podnosi HBOR-u.</w:t>
                            </w:r>
                          </w:p>
                        </w:tc>
                      </w:tr>
                      <w:tr w:rsidR="006B1947" w14:paraId="39C4B3C5" w14:textId="77777777">
                        <w:trPr>
                          <w:trHeight w:val="503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D73FADE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4. Iznos kredita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256BF5E2" w14:textId="5D7A262F" w:rsidR="00EC375F" w:rsidRDefault="00513293" w:rsidP="00980156">
                            <w:pPr>
                              <w:pStyle w:val="TableParagraph"/>
                              <w:spacing w:before="119"/>
                              <w:ind w:lef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od </w:t>
                            </w:r>
                            <w:r w:rsidR="00CD6897">
                              <w:rPr>
                                <w:sz w:val="20"/>
                              </w:rPr>
                              <w:t>25</w:t>
                            </w:r>
                            <w:r w:rsidR="00701ECA">
                              <w:rPr>
                                <w:sz w:val="20"/>
                              </w:rPr>
                              <w:t>.000,00 EUR</w:t>
                            </w:r>
                            <w:r>
                              <w:rPr>
                                <w:sz w:val="20"/>
                              </w:rPr>
                              <w:t xml:space="preserve"> do </w:t>
                            </w:r>
                            <w:r w:rsidR="00701ECA">
                              <w:rPr>
                                <w:sz w:val="20"/>
                              </w:rPr>
                              <w:t>2</w:t>
                            </w:r>
                            <w:r w:rsidR="0041043A">
                              <w:rPr>
                                <w:sz w:val="20"/>
                              </w:rPr>
                              <w:t>5</w:t>
                            </w:r>
                            <w:r w:rsidR="00701ECA">
                              <w:rPr>
                                <w:sz w:val="20"/>
                              </w:rPr>
                              <w:t>0.000,00 EUR</w:t>
                            </w:r>
                          </w:p>
                        </w:tc>
                      </w:tr>
                      <w:tr w:rsidR="006B1947" w14:paraId="7E928250" w14:textId="77777777">
                        <w:trPr>
                          <w:trHeight w:val="503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4A317025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5. Valuta kredita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65A824A4" w14:textId="246B8186" w:rsidR="006B1947" w:rsidRDefault="00701ECA" w:rsidP="00980156">
                            <w:pPr>
                              <w:pStyle w:val="TableParagraph"/>
                              <w:spacing w:before="119"/>
                              <w:ind w:lef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EUR</w:t>
                            </w:r>
                          </w:p>
                        </w:tc>
                      </w:tr>
                      <w:tr w:rsidR="006B1947" w14:paraId="1AEFDCDE" w14:textId="77777777" w:rsidTr="00936C45">
                        <w:trPr>
                          <w:trHeight w:val="523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59E35FD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6. Kamatna stopa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18A1FB9" w14:textId="74D12A9F" w:rsidR="006B1947" w:rsidRDefault="00513293" w:rsidP="00980156">
                            <w:pPr>
                              <w:pStyle w:val="TableParagraph"/>
                              <w:spacing w:before="119"/>
                              <w:ind w:left="4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0,50% godišnje, fiksna</w:t>
                            </w:r>
                          </w:p>
                        </w:tc>
                      </w:tr>
                      <w:tr w:rsidR="00980156" w14:paraId="123EC5BD" w14:textId="77777777" w:rsidTr="00BE0655">
                        <w:trPr>
                          <w:trHeight w:val="1186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BAF7C7D" w14:textId="77777777" w:rsidR="00980156" w:rsidRPr="00980156" w:rsidRDefault="00980156" w:rsidP="00980156">
                            <w:pPr>
                              <w:pStyle w:val="TableParagraph"/>
                              <w:spacing w:before="119"/>
                              <w:rPr>
                                <w:b/>
                                <w:color w:val="1F487C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7. Naknade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6478ED1" w14:textId="77777777" w:rsidR="00980156" w:rsidRDefault="00980156" w:rsidP="00BE0655">
                            <w:pPr>
                              <w:pStyle w:val="TableParagraph"/>
                              <w:spacing w:before="119"/>
                              <w:ind w:left="4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Korisnik kredita je oslobođen plaćanja svih naknada koje se uobičajeno naplaćuju prilikom odobrenja i korištenja kredita (naknade za obradu kreditnog zahtjeva, naknade za rezervaciju sredstava) kao i naknada za izmjenu uvjeta kreditiranja uključujući naknadu za prijevremeni povrat kredita.</w:t>
                            </w:r>
                          </w:p>
                        </w:tc>
                      </w:tr>
                    </w:tbl>
                    <w:p w14:paraId="7EF8F042" w14:textId="77777777" w:rsidR="006B1947" w:rsidRDefault="006B1947" w:rsidP="0098015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Privitak_1_Obrtna_sredstva_za_ruralni_ra"/>
      <w:bookmarkEnd w:id="0"/>
      <w:r w:rsidR="00513293">
        <w:rPr>
          <w:color w:val="1F487C"/>
        </w:rPr>
        <w:t xml:space="preserve">Program kreditiranja </w:t>
      </w:r>
      <w:r w:rsidR="00925880">
        <w:rPr>
          <w:color w:val="1F487C"/>
        </w:rPr>
        <w:br/>
      </w:r>
      <w:r w:rsidR="00CB6ECB">
        <w:rPr>
          <w:color w:val="1F487C"/>
        </w:rPr>
        <w:t>„</w:t>
      </w:r>
      <w:r w:rsidR="00513293">
        <w:rPr>
          <w:color w:val="1F487C"/>
        </w:rPr>
        <w:t xml:space="preserve">Obrtna sredstva za </w:t>
      </w:r>
      <w:r w:rsidR="00731562">
        <w:rPr>
          <w:color w:val="1F487C"/>
        </w:rPr>
        <w:t>poljoprivredu i preradu</w:t>
      </w:r>
      <w:r w:rsidR="00CB6ECB">
        <w:rPr>
          <w:color w:val="1F487C"/>
        </w:rPr>
        <w:t>“</w:t>
      </w:r>
    </w:p>
    <w:p w14:paraId="7E90F144" w14:textId="77777777" w:rsidR="006B1947" w:rsidRDefault="006B1947">
      <w:pPr>
        <w:pStyle w:val="BodyText"/>
        <w:rPr>
          <w:b/>
        </w:rPr>
      </w:pPr>
    </w:p>
    <w:p w14:paraId="1984BFB5" w14:textId="77777777" w:rsidR="006B1947" w:rsidRDefault="006B1947">
      <w:pPr>
        <w:pStyle w:val="BodyText"/>
        <w:rPr>
          <w:b/>
        </w:rPr>
      </w:pPr>
    </w:p>
    <w:p w14:paraId="14BB3BED" w14:textId="77777777" w:rsidR="006B1947" w:rsidRDefault="006B1947">
      <w:pPr>
        <w:pStyle w:val="BodyText"/>
        <w:rPr>
          <w:b/>
        </w:rPr>
      </w:pPr>
    </w:p>
    <w:p w14:paraId="6DF6BD46" w14:textId="77777777" w:rsidR="006B1947" w:rsidRDefault="006B1947">
      <w:pPr>
        <w:pStyle w:val="BodyText"/>
        <w:rPr>
          <w:b/>
        </w:rPr>
      </w:pPr>
    </w:p>
    <w:p w14:paraId="2DC81FE4" w14:textId="77777777" w:rsidR="006B1947" w:rsidRDefault="006B1947">
      <w:pPr>
        <w:pStyle w:val="BodyText"/>
        <w:rPr>
          <w:b/>
        </w:rPr>
      </w:pPr>
    </w:p>
    <w:p w14:paraId="717C323C" w14:textId="77777777" w:rsidR="006B1947" w:rsidRDefault="006B1947">
      <w:pPr>
        <w:pStyle w:val="BodyText"/>
        <w:rPr>
          <w:b/>
        </w:rPr>
      </w:pPr>
    </w:p>
    <w:p w14:paraId="44A021C8" w14:textId="77777777" w:rsidR="006B1947" w:rsidRDefault="006B1947">
      <w:pPr>
        <w:pStyle w:val="BodyText"/>
        <w:rPr>
          <w:b/>
        </w:rPr>
      </w:pPr>
    </w:p>
    <w:p w14:paraId="4E3CC468" w14:textId="77777777" w:rsidR="006B1947" w:rsidRDefault="006B1947">
      <w:pPr>
        <w:pStyle w:val="BodyText"/>
        <w:rPr>
          <w:b/>
        </w:rPr>
      </w:pPr>
    </w:p>
    <w:p w14:paraId="0C479FF4" w14:textId="77777777" w:rsidR="006B1947" w:rsidRDefault="006B1947">
      <w:pPr>
        <w:pStyle w:val="BodyText"/>
        <w:rPr>
          <w:b/>
        </w:rPr>
      </w:pPr>
    </w:p>
    <w:p w14:paraId="32D002C6" w14:textId="77777777" w:rsidR="006B1947" w:rsidRDefault="006B1947">
      <w:pPr>
        <w:pStyle w:val="BodyText"/>
        <w:rPr>
          <w:b/>
        </w:rPr>
      </w:pPr>
    </w:p>
    <w:p w14:paraId="71072312" w14:textId="77777777" w:rsidR="006B1947" w:rsidRDefault="006B1947">
      <w:pPr>
        <w:pStyle w:val="BodyText"/>
        <w:rPr>
          <w:b/>
        </w:rPr>
      </w:pPr>
    </w:p>
    <w:p w14:paraId="39D94BC5" w14:textId="77777777" w:rsidR="006B1947" w:rsidRDefault="006B1947">
      <w:pPr>
        <w:pStyle w:val="BodyText"/>
        <w:rPr>
          <w:b/>
        </w:rPr>
      </w:pPr>
    </w:p>
    <w:p w14:paraId="603CA380" w14:textId="77777777" w:rsidR="006B1947" w:rsidRDefault="006B1947">
      <w:pPr>
        <w:pStyle w:val="BodyText"/>
        <w:rPr>
          <w:b/>
        </w:rPr>
      </w:pPr>
    </w:p>
    <w:p w14:paraId="115944A9" w14:textId="77777777" w:rsidR="006B1947" w:rsidRDefault="006B1947">
      <w:pPr>
        <w:pStyle w:val="BodyText"/>
        <w:rPr>
          <w:b/>
        </w:rPr>
      </w:pPr>
    </w:p>
    <w:p w14:paraId="28ABD519" w14:textId="77777777" w:rsidR="006B1947" w:rsidRDefault="006B1947">
      <w:pPr>
        <w:pStyle w:val="BodyText"/>
        <w:rPr>
          <w:b/>
        </w:rPr>
      </w:pPr>
    </w:p>
    <w:p w14:paraId="631AE16B" w14:textId="77777777" w:rsidR="006B1947" w:rsidRDefault="006B1947">
      <w:pPr>
        <w:pStyle w:val="BodyText"/>
        <w:rPr>
          <w:b/>
        </w:rPr>
      </w:pPr>
    </w:p>
    <w:p w14:paraId="1946AEB3" w14:textId="77777777" w:rsidR="006B1947" w:rsidRDefault="006B1947">
      <w:pPr>
        <w:pStyle w:val="BodyText"/>
        <w:rPr>
          <w:b/>
        </w:rPr>
      </w:pPr>
    </w:p>
    <w:p w14:paraId="47A8C0EC" w14:textId="77777777" w:rsidR="006B1947" w:rsidRDefault="006B1947">
      <w:pPr>
        <w:pStyle w:val="BodyText"/>
        <w:rPr>
          <w:b/>
        </w:rPr>
      </w:pPr>
    </w:p>
    <w:p w14:paraId="2FFE0AE8" w14:textId="77777777" w:rsidR="006B1947" w:rsidRDefault="006B1947">
      <w:pPr>
        <w:pStyle w:val="BodyText"/>
        <w:rPr>
          <w:b/>
        </w:rPr>
      </w:pPr>
    </w:p>
    <w:p w14:paraId="3FF532B5" w14:textId="77777777" w:rsidR="006B1947" w:rsidRDefault="006B1947">
      <w:pPr>
        <w:pStyle w:val="BodyText"/>
        <w:rPr>
          <w:b/>
        </w:rPr>
      </w:pPr>
    </w:p>
    <w:p w14:paraId="3CA72E15" w14:textId="77777777" w:rsidR="006B1947" w:rsidRDefault="006B1947">
      <w:pPr>
        <w:pStyle w:val="BodyText"/>
        <w:rPr>
          <w:b/>
        </w:rPr>
      </w:pPr>
    </w:p>
    <w:p w14:paraId="749FBDC8" w14:textId="77777777" w:rsidR="006B1947" w:rsidRDefault="006B1947">
      <w:pPr>
        <w:pStyle w:val="BodyText"/>
        <w:rPr>
          <w:b/>
        </w:rPr>
      </w:pPr>
    </w:p>
    <w:p w14:paraId="2F409FE9" w14:textId="77777777" w:rsidR="006B1947" w:rsidRDefault="006B1947">
      <w:pPr>
        <w:pStyle w:val="BodyText"/>
        <w:rPr>
          <w:b/>
        </w:rPr>
      </w:pPr>
    </w:p>
    <w:p w14:paraId="5D438A08" w14:textId="77777777" w:rsidR="006B1947" w:rsidRDefault="006B1947">
      <w:pPr>
        <w:pStyle w:val="BodyText"/>
        <w:rPr>
          <w:b/>
        </w:rPr>
      </w:pPr>
    </w:p>
    <w:p w14:paraId="03132D53" w14:textId="77777777" w:rsidR="006B1947" w:rsidRDefault="006B1947">
      <w:pPr>
        <w:pStyle w:val="BodyText"/>
        <w:rPr>
          <w:b/>
        </w:rPr>
      </w:pPr>
    </w:p>
    <w:p w14:paraId="11BE8985" w14:textId="77777777" w:rsidR="006B1947" w:rsidRDefault="006B1947">
      <w:pPr>
        <w:pStyle w:val="BodyText"/>
        <w:rPr>
          <w:b/>
        </w:rPr>
      </w:pPr>
    </w:p>
    <w:p w14:paraId="55AE67EB" w14:textId="77777777" w:rsidR="006B1947" w:rsidRDefault="006B1947">
      <w:pPr>
        <w:pStyle w:val="BodyText"/>
        <w:rPr>
          <w:b/>
        </w:rPr>
      </w:pPr>
    </w:p>
    <w:p w14:paraId="1ED5807C" w14:textId="77777777" w:rsidR="006B1947" w:rsidRDefault="006B1947">
      <w:pPr>
        <w:pStyle w:val="BodyText"/>
        <w:rPr>
          <w:b/>
        </w:rPr>
      </w:pPr>
    </w:p>
    <w:p w14:paraId="7FAECDEA" w14:textId="77777777" w:rsidR="006B1947" w:rsidRDefault="006B1947">
      <w:pPr>
        <w:pStyle w:val="BodyText"/>
        <w:rPr>
          <w:b/>
        </w:rPr>
      </w:pPr>
    </w:p>
    <w:p w14:paraId="701E850A" w14:textId="77777777" w:rsidR="006B1947" w:rsidRDefault="006B1947">
      <w:pPr>
        <w:pStyle w:val="BodyText"/>
        <w:rPr>
          <w:b/>
        </w:rPr>
      </w:pPr>
    </w:p>
    <w:p w14:paraId="5DE2B45C" w14:textId="77777777" w:rsidR="006B1947" w:rsidRDefault="006B1947">
      <w:pPr>
        <w:pStyle w:val="BodyText"/>
        <w:rPr>
          <w:b/>
        </w:rPr>
      </w:pPr>
    </w:p>
    <w:p w14:paraId="5D2E24A2" w14:textId="77777777" w:rsidR="006B1947" w:rsidRDefault="006B1947">
      <w:pPr>
        <w:pStyle w:val="BodyText"/>
        <w:rPr>
          <w:b/>
        </w:rPr>
      </w:pPr>
    </w:p>
    <w:p w14:paraId="4E403451" w14:textId="77777777" w:rsidR="006B1947" w:rsidRDefault="006B1947">
      <w:pPr>
        <w:pStyle w:val="BodyText"/>
        <w:rPr>
          <w:b/>
        </w:rPr>
      </w:pPr>
    </w:p>
    <w:p w14:paraId="1023DC9F" w14:textId="77777777" w:rsidR="006B1947" w:rsidRDefault="006B1947">
      <w:pPr>
        <w:pStyle w:val="BodyText"/>
        <w:rPr>
          <w:b/>
        </w:rPr>
      </w:pPr>
    </w:p>
    <w:p w14:paraId="4AD38765" w14:textId="77777777" w:rsidR="006B1947" w:rsidRDefault="006B1947">
      <w:pPr>
        <w:pStyle w:val="BodyText"/>
        <w:rPr>
          <w:b/>
        </w:rPr>
      </w:pPr>
    </w:p>
    <w:p w14:paraId="2FFDFA0B" w14:textId="77777777" w:rsidR="006B1947" w:rsidRDefault="006B1947">
      <w:pPr>
        <w:pStyle w:val="BodyText"/>
        <w:rPr>
          <w:b/>
        </w:rPr>
      </w:pPr>
    </w:p>
    <w:p w14:paraId="3D6E555B" w14:textId="77777777" w:rsidR="006B1947" w:rsidRDefault="006B1947">
      <w:pPr>
        <w:pStyle w:val="BodyText"/>
        <w:rPr>
          <w:b/>
        </w:rPr>
      </w:pPr>
    </w:p>
    <w:p w14:paraId="4CCD6A56" w14:textId="77777777" w:rsidR="006B1947" w:rsidRDefault="006B1947">
      <w:pPr>
        <w:pStyle w:val="BodyText"/>
        <w:rPr>
          <w:b/>
        </w:rPr>
      </w:pPr>
    </w:p>
    <w:p w14:paraId="7F753CC1" w14:textId="77777777" w:rsidR="006B1947" w:rsidRDefault="006B1947">
      <w:pPr>
        <w:pStyle w:val="BodyText"/>
        <w:rPr>
          <w:b/>
        </w:rPr>
      </w:pPr>
    </w:p>
    <w:p w14:paraId="4FA8BE4F" w14:textId="77777777" w:rsidR="006B1947" w:rsidRDefault="006B1947">
      <w:pPr>
        <w:pStyle w:val="BodyText"/>
        <w:rPr>
          <w:b/>
        </w:rPr>
      </w:pPr>
    </w:p>
    <w:p w14:paraId="1799C2D4" w14:textId="77777777" w:rsidR="006B1947" w:rsidRDefault="006B1947">
      <w:pPr>
        <w:pStyle w:val="BodyText"/>
        <w:rPr>
          <w:b/>
        </w:rPr>
      </w:pPr>
    </w:p>
    <w:p w14:paraId="00D40899" w14:textId="77777777" w:rsidR="006B1947" w:rsidRDefault="006B1947">
      <w:pPr>
        <w:pStyle w:val="BodyText"/>
        <w:rPr>
          <w:b/>
        </w:rPr>
      </w:pPr>
    </w:p>
    <w:p w14:paraId="615A974B" w14:textId="77777777" w:rsidR="006B1947" w:rsidRDefault="006B1947">
      <w:pPr>
        <w:pStyle w:val="BodyText"/>
        <w:rPr>
          <w:b/>
        </w:rPr>
      </w:pPr>
    </w:p>
    <w:p w14:paraId="6B6AFD8C" w14:textId="77777777" w:rsidR="006B1947" w:rsidRDefault="006B1947">
      <w:pPr>
        <w:pStyle w:val="BodyText"/>
        <w:rPr>
          <w:b/>
        </w:rPr>
      </w:pPr>
    </w:p>
    <w:p w14:paraId="028DDF58" w14:textId="77777777" w:rsidR="006B1947" w:rsidRDefault="006B1947">
      <w:pPr>
        <w:pStyle w:val="BodyText"/>
        <w:rPr>
          <w:b/>
        </w:rPr>
      </w:pPr>
    </w:p>
    <w:p w14:paraId="17BDF3A2" w14:textId="77777777" w:rsidR="006B1947" w:rsidRDefault="006B1947">
      <w:pPr>
        <w:pStyle w:val="BodyText"/>
        <w:rPr>
          <w:b/>
        </w:rPr>
      </w:pPr>
    </w:p>
    <w:p w14:paraId="6D385E53" w14:textId="77777777" w:rsidR="006B1947" w:rsidRDefault="006B1947">
      <w:pPr>
        <w:pStyle w:val="BodyText"/>
        <w:rPr>
          <w:b/>
        </w:rPr>
      </w:pPr>
    </w:p>
    <w:p w14:paraId="26878A25" w14:textId="62DA2909" w:rsidR="006B1947" w:rsidRDefault="006273C8" w:rsidP="00665AE9">
      <w:pPr>
        <w:pStyle w:val="BodyText"/>
        <w:tabs>
          <w:tab w:val="left" w:pos="2892"/>
        </w:tabs>
        <w:spacing w:before="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DE8A3D" wp14:editId="7FB98E6E">
                <wp:simplePos x="0" y="0"/>
                <wp:positionH relativeFrom="page">
                  <wp:posOffset>684530</wp:posOffset>
                </wp:positionH>
                <wp:positionV relativeFrom="paragraph">
                  <wp:posOffset>236855</wp:posOffset>
                </wp:positionV>
                <wp:extent cx="1829435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2881"/>
                            <a:gd name="T2" fmla="+- 0 3958 1078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08FCB" id="Freeform 9" o:spid="_x0000_s1026" style="position:absolute;margin-left:53.9pt;margin-top:18.65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1BjwIAAH4FAAAOAAAAZHJzL2Uyb0RvYy54bWysVNtu2zAMfR+wfxD0uKHxJW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" path="m,l2880,e" filled="f" strokeweight=".211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r w:rsidR="00665AE9">
        <w:rPr>
          <w:b/>
          <w:sz w:val="28"/>
        </w:rPr>
        <w:tab/>
      </w:r>
    </w:p>
    <w:p w14:paraId="0C1039F1" w14:textId="04A81D16" w:rsidR="00B4456B" w:rsidRDefault="00B4456B">
      <w:pPr>
        <w:spacing w:before="72"/>
        <w:ind w:left="117" w:right="27"/>
        <w:rPr>
          <w:sz w:val="18"/>
        </w:rPr>
      </w:pPr>
      <w:r>
        <w:rPr>
          <w:position w:val="6"/>
          <w:sz w:val="13"/>
        </w:rPr>
        <w:t>1</w:t>
      </w:r>
      <w:r w:rsidR="00513293" w:rsidRPr="00CC2271">
        <w:rPr>
          <w:sz w:val="18"/>
        </w:rPr>
        <w:t xml:space="preserve"> </w:t>
      </w:r>
      <w:r>
        <w:rPr>
          <w:sz w:val="18"/>
        </w:rPr>
        <w:t>P</w:t>
      </w:r>
      <w:r w:rsidR="00CC2271" w:rsidRPr="00CC2271">
        <w:rPr>
          <w:sz w:val="18"/>
        </w:rPr>
        <w:t>rerađivači mogu kao ulaz i/ili izlaz imati bilo koji od anex 1 ili non-anex 1 proizvoda, isključivo u okviru Poljoprivrednih proizvoda iz Odsjeka I – Odsjeka IV Carinske tarife</w:t>
      </w:r>
    </w:p>
    <w:p w14:paraId="6E5A5D24" w14:textId="38EC2A8C" w:rsidR="00BF7CCB" w:rsidRDefault="00BF7CCB">
      <w:pPr>
        <w:rPr>
          <w:sz w:val="18"/>
        </w:rPr>
      </w:pPr>
    </w:p>
    <w:p w14:paraId="3A8C6DB2" w14:textId="77777777" w:rsidR="00BF7CCB" w:rsidRPr="00BF7CCB" w:rsidRDefault="00BF7CCB" w:rsidP="00BF7CCB">
      <w:pPr>
        <w:rPr>
          <w:sz w:val="18"/>
        </w:rPr>
      </w:pPr>
    </w:p>
    <w:p w14:paraId="4DE98BBC" w14:textId="77777777" w:rsidR="00BF7CCB" w:rsidRPr="00BF7CCB" w:rsidRDefault="00BF7CCB" w:rsidP="00BF7CCB">
      <w:pPr>
        <w:rPr>
          <w:sz w:val="18"/>
        </w:rPr>
      </w:pPr>
    </w:p>
    <w:p w14:paraId="5BC94DAC" w14:textId="77777777" w:rsidR="00BF7CCB" w:rsidRPr="00BF7CCB" w:rsidRDefault="00BF7CCB" w:rsidP="00BF7CCB">
      <w:pPr>
        <w:rPr>
          <w:sz w:val="18"/>
        </w:rPr>
      </w:pPr>
    </w:p>
    <w:p w14:paraId="56E46A05" w14:textId="77777777" w:rsidR="00BF7CCB" w:rsidRPr="00BF7CCB" w:rsidRDefault="00BF7CCB" w:rsidP="00BF7CCB">
      <w:pPr>
        <w:rPr>
          <w:sz w:val="18"/>
        </w:rPr>
      </w:pPr>
    </w:p>
    <w:p w14:paraId="57291CFE" w14:textId="046BA64E" w:rsidR="00BF7CCB" w:rsidRDefault="00BF7CCB" w:rsidP="00BF7CCB">
      <w:pPr>
        <w:jc w:val="right"/>
        <w:rPr>
          <w:sz w:val="18"/>
        </w:rPr>
      </w:pPr>
      <w:r>
        <w:rPr>
          <w:sz w:val="18"/>
        </w:rPr>
        <w:t>1</w:t>
      </w:r>
      <w:r w:rsidRPr="00BF7CCB">
        <w:rPr>
          <w:sz w:val="18"/>
        </w:rPr>
        <w:t>/</w:t>
      </w:r>
      <w:r>
        <w:rPr>
          <w:sz w:val="18"/>
        </w:rPr>
        <w:t>2</w:t>
      </w:r>
    </w:p>
    <w:p w14:paraId="676E164B" w14:textId="055A29FE" w:rsidR="00BF7CCB" w:rsidRDefault="00BF7CCB" w:rsidP="00BF7CCB">
      <w:pPr>
        <w:rPr>
          <w:sz w:val="18"/>
        </w:rPr>
      </w:pPr>
    </w:p>
    <w:p w14:paraId="6F09BA94" w14:textId="77777777" w:rsidR="006B1947" w:rsidRPr="00BF7CCB" w:rsidRDefault="006B1947" w:rsidP="00BF7CCB">
      <w:pPr>
        <w:rPr>
          <w:sz w:val="18"/>
        </w:rPr>
        <w:sectPr w:rsidR="006B1947" w:rsidRPr="00BF7CCB">
          <w:headerReference w:type="default" r:id="rId11"/>
          <w:type w:val="continuous"/>
          <w:pgSz w:w="11910" w:h="16850"/>
          <w:pgMar w:top="700" w:right="960" w:bottom="280" w:left="960" w:header="720" w:footer="720" w:gutter="0"/>
          <w:cols w:space="720"/>
        </w:sectPr>
      </w:pPr>
    </w:p>
    <w:tbl>
      <w:tblPr>
        <w:tblW w:w="1028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7"/>
        <w:gridCol w:w="472"/>
        <w:gridCol w:w="6615"/>
        <w:gridCol w:w="326"/>
      </w:tblGrid>
      <w:tr w:rsidR="00DF7561" w14:paraId="4F0D415F" w14:textId="77777777" w:rsidTr="00EA2120">
        <w:trPr>
          <w:trHeight w:val="1562"/>
        </w:trPr>
        <w:tc>
          <w:tcPr>
            <w:tcW w:w="3339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1BB43254" w14:textId="5D099DFA" w:rsidR="00DF7561" w:rsidRDefault="00DF7561" w:rsidP="00DF7561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lastRenderedPageBreak/>
              <w:t>8. Rok i način korištenja kredita</w:t>
            </w:r>
          </w:p>
        </w:tc>
        <w:tc>
          <w:tcPr>
            <w:tcW w:w="6941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3E88A5A2" w14:textId="7AD637D1" w:rsidR="00DF7561" w:rsidRDefault="00A3583E" w:rsidP="00DF7561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spacing w:before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U pravilu </w:t>
            </w:r>
            <w:r w:rsidR="00DF7561">
              <w:rPr>
                <w:sz w:val="20"/>
              </w:rPr>
              <w:t>do 6</w:t>
            </w:r>
            <w:r w:rsidR="00DF7561">
              <w:rPr>
                <w:spacing w:val="-1"/>
                <w:sz w:val="20"/>
              </w:rPr>
              <w:t xml:space="preserve"> </w:t>
            </w:r>
            <w:r w:rsidR="00DF7561">
              <w:rPr>
                <w:sz w:val="20"/>
              </w:rPr>
              <w:t>mjeseci</w:t>
            </w:r>
          </w:p>
          <w:p w14:paraId="1B47124B" w14:textId="10C0BA66" w:rsidR="00DF7561" w:rsidRDefault="00DF7561" w:rsidP="00DF7561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spacing w:before="153"/>
              <w:jc w:val="both"/>
              <w:rPr>
                <w:sz w:val="20"/>
              </w:rPr>
            </w:pPr>
            <w:r>
              <w:rPr>
                <w:sz w:val="20"/>
              </w:rPr>
              <w:t>jednokratno 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sukcesivno</w:t>
            </w:r>
          </w:p>
          <w:p w14:paraId="7581FC72" w14:textId="77777777" w:rsidR="00DF7561" w:rsidRDefault="00DF7561" w:rsidP="00DF7561">
            <w:pPr>
              <w:pStyle w:val="TableParagraph"/>
              <w:spacing w:before="117" w:line="276" w:lineRule="auto"/>
              <w:ind w:left="51" w:right="112"/>
              <w:jc w:val="both"/>
              <w:rPr>
                <w:sz w:val="20"/>
              </w:rPr>
            </w:pPr>
            <w:r>
              <w:rPr>
                <w:sz w:val="20"/>
              </w:rPr>
              <w:t>Sredstva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isplaćuju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račun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kredita,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obavezno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pravdanje namjenskog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korištenja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račun korisnika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kredita.</w:t>
            </w:r>
          </w:p>
          <w:p w14:paraId="6AFB8AEB" w14:textId="5EC3A7D1" w:rsidR="00A80C78" w:rsidRDefault="00A80C78" w:rsidP="00DF7561">
            <w:pPr>
              <w:pStyle w:val="TableParagraph"/>
              <w:spacing w:before="117" w:line="276" w:lineRule="auto"/>
              <w:ind w:left="51" w:right="112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Moguće je korištenje </w:t>
            </w:r>
            <w:r w:rsidR="002A7667">
              <w:rPr>
                <w:sz w:val="20"/>
              </w:rPr>
              <w:t>najviše dva</w:t>
            </w:r>
            <w:r>
              <w:rPr>
                <w:sz w:val="20"/>
              </w:rPr>
              <w:t xml:space="preserve"> kredita po pojedinom korisniku</w:t>
            </w:r>
            <w:r w:rsidR="002A7667">
              <w:rPr>
                <w:sz w:val="20"/>
              </w:rPr>
              <w:t xml:space="preserve"> do najviše ukupne vrijednosti od 250.000,00 EUR</w:t>
            </w:r>
            <w:r>
              <w:rPr>
                <w:sz w:val="20"/>
              </w:rPr>
              <w:t>.</w:t>
            </w:r>
          </w:p>
        </w:tc>
      </w:tr>
      <w:tr w:rsidR="006B1947" w14:paraId="0B836807" w14:textId="77777777" w:rsidTr="008D651A">
        <w:trPr>
          <w:gridAfter w:val="1"/>
          <w:wAfter w:w="326" w:type="dxa"/>
          <w:trHeight w:val="510"/>
        </w:trPr>
        <w:tc>
          <w:tcPr>
            <w:tcW w:w="2867" w:type="dxa"/>
            <w:tcBorders>
              <w:top w:val="single" w:sz="2" w:space="0" w:color="1F487C"/>
              <w:bottom w:val="single" w:sz="2" w:space="0" w:color="1F487C"/>
            </w:tcBorders>
          </w:tcPr>
          <w:p w14:paraId="1F18C5CA" w14:textId="77777777" w:rsidR="006B1947" w:rsidRDefault="0051329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9. Rok otplate</w:t>
            </w:r>
          </w:p>
        </w:tc>
        <w:tc>
          <w:tcPr>
            <w:tcW w:w="7087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4A431B84" w14:textId="680C0F49" w:rsidR="00BF281B" w:rsidRPr="003A07CD" w:rsidRDefault="00BF281B" w:rsidP="00936C45">
            <w:pPr>
              <w:pStyle w:val="TableParagraph"/>
              <w:tabs>
                <w:tab w:val="left" w:pos="477"/>
              </w:tabs>
              <w:spacing w:before="153"/>
              <w:ind w:left="619" w:hanging="142"/>
              <w:rPr>
                <w:sz w:val="20"/>
              </w:rPr>
            </w:pPr>
            <w:r>
              <w:rPr>
                <w:sz w:val="20"/>
              </w:rPr>
              <w:t xml:space="preserve">U pravilu </w:t>
            </w:r>
            <w:r w:rsidR="00513293">
              <w:rPr>
                <w:sz w:val="20"/>
              </w:rPr>
              <w:t xml:space="preserve">do </w:t>
            </w:r>
            <w:r w:rsidR="003A07CD">
              <w:rPr>
                <w:sz w:val="20"/>
              </w:rPr>
              <w:t>5</w:t>
            </w:r>
            <w:r w:rsidR="00513293">
              <w:rPr>
                <w:sz w:val="20"/>
              </w:rPr>
              <w:t xml:space="preserve"> godin</w:t>
            </w:r>
            <w:r w:rsidR="003A07CD">
              <w:rPr>
                <w:sz w:val="20"/>
              </w:rPr>
              <w:t>a</w:t>
            </w:r>
            <w:r w:rsidR="00513293">
              <w:rPr>
                <w:sz w:val="20"/>
              </w:rPr>
              <w:t xml:space="preserve">, uključujući poček do </w:t>
            </w:r>
            <w:r w:rsidR="003A07CD">
              <w:rPr>
                <w:sz w:val="20"/>
              </w:rPr>
              <w:t>12</w:t>
            </w:r>
            <w:r w:rsidR="00513293">
              <w:rPr>
                <w:spacing w:val="-4"/>
                <w:sz w:val="20"/>
              </w:rPr>
              <w:t xml:space="preserve"> </w:t>
            </w:r>
            <w:r w:rsidR="00513293">
              <w:rPr>
                <w:sz w:val="20"/>
              </w:rPr>
              <w:t>mjeseci</w:t>
            </w:r>
            <w:r w:rsidR="007857D5">
              <w:rPr>
                <w:rStyle w:val="FootnoteReference"/>
                <w:sz w:val="20"/>
              </w:rPr>
              <w:footnoteReference w:id="1"/>
            </w:r>
          </w:p>
        </w:tc>
      </w:tr>
      <w:tr w:rsidR="006B1947" w14:paraId="394D5FD8" w14:textId="77777777" w:rsidTr="00EA2120">
        <w:trPr>
          <w:gridAfter w:val="1"/>
          <w:wAfter w:w="326" w:type="dxa"/>
          <w:trHeight w:val="506"/>
        </w:trPr>
        <w:tc>
          <w:tcPr>
            <w:tcW w:w="2867" w:type="dxa"/>
            <w:tcBorders>
              <w:top w:val="single" w:sz="2" w:space="0" w:color="1F487C"/>
              <w:bottom w:val="single" w:sz="2" w:space="0" w:color="1F487C"/>
            </w:tcBorders>
          </w:tcPr>
          <w:p w14:paraId="4B3A9C8C" w14:textId="77777777" w:rsidR="006B1947" w:rsidRDefault="0051329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10. Način otplate</w:t>
            </w:r>
          </w:p>
        </w:tc>
        <w:tc>
          <w:tcPr>
            <w:tcW w:w="7087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2294960E" w14:textId="77777777" w:rsidR="006B1947" w:rsidRDefault="00513293" w:rsidP="00DF7561">
            <w:pPr>
              <w:pStyle w:val="TableParagraph"/>
              <w:spacing w:before="117"/>
              <w:ind w:left="472"/>
              <w:rPr>
                <w:sz w:val="20"/>
              </w:rPr>
            </w:pPr>
            <w:r>
              <w:rPr>
                <w:sz w:val="20"/>
              </w:rPr>
              <w:t>u jednakim mjesečnim, tromjesečnim ili šestomjesečnim ratama.</w:t>
            </w:r>
          </w:p>
        </w:tc>
      </w:tr>
      <w:tr w:rsidR="006B1947" w14:paraId="34492A00" w14:textId="77777777" w:rsidTr="00936C45">
        <w:trPr>
          <w:gridAfter w:val="1"/>
          <w:wAfter w:w="326" w:type="dxa"/>
          <w:trHeight w:val="483"/>
        </w:trPr>
        <w:tc>
          <w:tcPr>
            <w:tcW w:w="2867" w:type="dxa"/>
            <w:tcBorders>
              <w:top w:val="single" w:sz="2" w:space="0" w:color="1F487C"/>
              <w:bottom w:val="single" w:sz="2" w:space="0" w:color="1F487C"/>
            </w:tcBorders>
          </w:tcPr>
          <w:p w14:paraId="6862A341" w14:textId="77777777" w:rsidR="006B1947" w:rsidRDefault="0051329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11. Instrumenti osiguranja</w:t>
            </w:r>
          </w:p>
        </w:tc>
        <w:tc>
          <w:tcPr>
            <w:tcW w:w="7087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2B1DE0E3" w14:textId="78BA7E24" w:rsidR="006B1947" w:rsidRDefault="008C0E94" w:rsidP="00DF7561">
            <w:pPr>
              <w:pStyle w:val="TableParagraph"/>
              <w:spacing w:before="117" w:line="276" w:lineRule="auto"/>
              <w:ind w:left="472"/>
              <w:rPr>
                <w:sz w:val="20"/>
              </w:rPr>
            </w:pPr>
            <w:r>
              <w:rPr>
                <w:sz w:val="20"/>
              </w:rPr>
              <w:t>Z</w:t>
            </w:r>
            <w:r w:rsidR="00513293">
              <w:rPr>
                <w:sz w:val="20"/>
              </w:rPr>
              <w:t>adužnice i bjanko zadužnice korisnika kredita.</w:t>
            </w:r>
          </w:p>
        </w:tc>
      </w:tr>
      <w:tr w:rsidR="006B1947" w14:paraId="6E3BEB59" w14:textId="77777777" w:rsidTr="00806C51">
        <w:trPr>
          <w:gridAfter w:val="1"/>
          <w:wAfter w:w="326" w:type="dxa"/>
          <w:trHeight w:val="1322"/>
        </w:trPr>
        <w:tc>
          <w:tcPr>
            <w:tcW w:w="2867" w:type="dxa"/>
            <w:tcBorders>
              <w:top w:val="single" w:sz="2" w:space="0" w:color="1F487C"/>
              <w:bottom w:val="single" w:sz="2" w:space="0" w:color="1F487C"/>
            </w:tcBorders>
          </w:tcPr>
          <w:p w14:paraId="75DD0B0D" w14:textId="15B51F78" w:rsidR="006B1947" w:rsidRDefault="00513293">
            <w:pPr>
              <w:pStyle w:val="TableParagraph"/>
              <w:spacing w:before="117" w:line="276" w:lineRule="auto"/>
              <w:ind w:left="482" w:hanging="36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 xml:space="preserve">12. Povezani dokumenti </w:t>
            </w:r>
          </w:p>
        </w:tc>
        <w:tc>
          <w:tcPr>
            <w:tcW w:w="7087" w:type="dxa"/>
            <w:gridSpan w:val="2"/>
            <w:tcBorders>
              <w:top w:val="single" w:sz="2" w:space="0" w:color="1F487C"/>
              <w:bottom w:val="single" w:sz="2" w:space="0" w:color="1F487C"/>
            </w:tcBorders>
          </w:tcPr>
          <w:p w14:paraId="3BFDF5BF" w14:textId="7B2D5F3C" w:rsidR="006B1947" w:rsidRDefault="00513293" w:rsidP="00EA2120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before="118" w:line="273" w:lineRule="auto"/>
              <w:ind w:right="112" w:hanging="256"/>
              <w:jc w:val="both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kriteriji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prihvatljivosti</w:t>
            </w:r>
            <w:r w:rsidR="00386C34">
              <w:rPr>
                <w:sz w:val="20"/>
              </w:rPr>
              <w:t xml:space="preserve"> </w:t>
            </w:r>
            <w:r w:rsidR="00F7026A">
              <w:rPr>
                <w:sz w:val="20"/>
              </w:rPr>
              <w:t>HBOR-a</w:t>
            </w:r>
          </w:p>
          <w:p w14:paraId="18C97C54" w14:textId="77777777" w:rsidR="006B1947" w:rsidRDefault="00513293" w:rsidP="00EA2120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before="123"/>
              <w:ind w:hanging="256"/>
              <w:jc w:val="both"/>
              <w:rPr>
                <w:sz w:val="20"/>
              </w:rPr>
            </w:pPr>
            <w:r>
              <w:rPr>
                <w:sz w:val="20"/>
              </w:rPr>
              <w:t>Odluka o općim uvjetima kreditnog poslovanja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HBOR-a</w:t>
            </w:r>
          </w:p>
          <w:p w14:paraId="04B35120" w14:textId="77777777" w:rsidR="006B1947" w:rsidRDefault="00513293" w:rsidP="00EA2120">
            <w:pPr>
              <w:pStyle w:val="TableParagraph"/>
              <w:numPr>
                <w:ilvl w:val="0"/>
                <w:numId w:val="4"/>
              </w:numPr>
              <w:tabs>
                <w:tab w:val="left" w:pos="564"/>
              </w:tabs>
              <w:spacing w:before="153"/>
              <w:ind w:hanging="256"/>
              <w:jc w:val="both"/>
              <w:rPr>
                <w:sz w:val="20"/>
              </w:rPr>
            </w:pPr>
            <w:r>
              <w:rPr>
                <w:sz w:val="20"/>
              </w:rPr>
              <w:t>Popis dokumentacije uz Zahtjev 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kredit</w:t>
            </w:r>
          </w:p>
        </w:tc>
      </w:tr>
    </w:tbl>
    <w:p w14:paraId="0BC0B46A" w14:textId="77777777" w:rsidR="006B1947" w:rsidRDefault="006B1947">
      <w:pPr>
        <w:pStyle w:val="BodyText"/>
        <w:spacing w:before="6"/>
        <w:rPr>
          <w:sz w:val="12"/>
        </w:rPr>
      </w:pPr>
    </w:p>
    <w:p w14:paraId="7AD5FC61" w14:textId="5F188C70" w:rsidR="006B1947" w:rsidRDefault="00513293">
      <w:pPr>
        <w:pStyle w:val="Heading2"/>
        <w:spacing w:before="93" w:line="276" w:lineRule="auto"/>
        <w:ind w:left="117" w:right="110"/>
      </w:pPr>
      <w:r>
        <w:rPr>
          <w:color w:val="1F487C"/>
        </w:rPr>
        <w:t>Ovaj Program je dostupan korisnicima do kraja razdoblja prihvatljivosti koji je rok do kada će biti moguće</w:t>
      </w:r>
      <w:r>
        <w:rPr>
          <w:color w:val="1F487C"/>
          <w:spacing w:val="-9"/>
        </w:rPr>
        <w:t xml:space="preserve"> </w:t>
      </w:r>
      <w:r w:rsidR="00BE5045">
        <w:rPr>
          <w:color w:val="1F487C"/>
        </w:rPr>
        <w:t>ugovarati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sredstva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korisnicima,</w:t>
      </w:r>
      <w:r>
        <w:rPr>
          <w:color w:val="1F487C"/>
          <w:spacing w:val="-7"/>
        </w:rPr>
        <w:t xml:space="preserve"> </w:t>
      </w:r>
      <w:r w:rsidR="006459CA" w:rsidRPr="006459CA">
        <w:rPr>
          <w:color w:val="1F487C"/>
          <w:spacing w:val="-7"/>
        </w:rPr>
        <w:t xml:space="preserve">odnosno </w:t>
      </w:r>
      <w:r w:rsidR="006459CA" w:rsidRPr="0041043A">
        <w:rPr>
          <w:color w:val="1F487C"/>
          <w:spacing w:val="-7"/>
        </w:rPr>
        <w:t>najkasnije do 31.12.202</w:t>
      </w:r>
      <w:r w:rsidR="003F63BF">
        <w:rPr>
          <w:color w:val="1F487C"/>
          <w:spacing w:val="-7"/>
        </w:rPr>
        <w:t>3</w:t>
      </w:r>
      <w:r w:rsidR="0041043A">
        <w:rPr>
          <w:color w:val="1F487C"/>
          <w:spacing w:val="-7"/>
        </w:rPr>
        <w:t>.</w:t>
      </w:r>
      <w:r>
        <w:rPr>
          <w:color w:val="1F487C"/>
          <w:spacing w:val="-7"/>
        </w:rPr>
        <w:t xml:space="preserve"> </w:t>
      </w:r>
    </w:p>
    <w:p w14:paraId="7E400614" w14:textId="77777777" w:rsidR="006B1947" w:rsidRDefault="006B1947">
      <w:pPr>
        <w:pStyle w:val="BodyText"/>
        <w:spacing w:before="3"/>
        <w:rPr>
          <w:b/>
          <w:sz w:val="24"/>
        </w:rPr>
      </w:pPr>
    </w:p>
    <w:p w14:paraId="0EC468F8" w14:textId="78B06B5E" w:rsidR="00BE5045" w:rsidRDefault="00513293" w:rsidP="00BE5045">
      <w:pPr>
        <w:ind w:left="117"/>
        <w:jc w:val="both"/>
        <w:rPr>
          <w:b/>
          <w:color w:val="1F487C"/>
          <w:sz w:val="20"/>
        </w:rPr>
      </w:pPr>
      <w:r>
        <w:rPr>
          <w:b/>
          <w:color w:val="1F487C"/>
          <w:sz w:val="20"/>
        </w:rPr>
        <w:t>Pravo na kredit ne postoji već HBOR o svakom zahtjevu donosi posebnu odluku.</w:t>
      </w:r>
    </w:p>
    <w:p w14:paraId="19E6EF9D" w14:textId="16CCF970" w:rsidR="00A80C78" w:rsidRDefault="00A80C78" w:rsidP="00A80C78">
      <w:pPr>
        <w:jc w:val="both"/>
        <w:rPr>
          <w:b/>
          <w:sz w:val="21"/>
        </w:rPr>
      </w:pPr>
    </w:p>
    <w:p w14:paraId="4D8D834E" w14:textId="77777777" w:rsidR="00BE5045" w:rsidRPr="00BE5045" w:rsidRDefault="00BE5045" w:rsidP="00BE5045">
      <w:pPr>
        <w:rPr>
          <w:sz w:val="21"/>
        </w:rPr>
      </w:pPr>
    </w:p>
    <w:p w14:paraId="31F650E7" w14:textId="77777777" w:rsidR="00BE5045" w:rsidRPr="00BE5045" w:rsidRDefault="00BE5045" w:rsidP="00BE5045">
      <w:pPr>
        <w:rPr>
          <w:sz w:val="21"/>
        </w:rPr>
      </w:pPr>
    </w:p>
    <w:p w14:paraId="45FDA365" w14:textId="77777777" w:rsidR="00BE5045" w:rsidRPr="00BE5045" w:rsidRDefault="00BE5045" w:rsidP="00BE5045">
      <w:pPr>
        <w:rPr>
          <w:sz w:val="21"/>
        </w:rPr>
      </w:pPr>
    </w:p>
    <w:p w14:paraId="7068E078" w14:textId="77777777" w:rsidR="00BE5045" w:rsidRPr="00BE5045" w:rsidRDefault="00BE5045" w:rsidP="00BE5045">
      <w:pPr>
        <w:rPr>
          <w:sz w:val="21"/>
        </w:rPr>
      </w:pPr>
    </w:p>
    <w:p w14:paraId="5CC8857A" w14:textId="77777777" w:rsidR="00BE5045" w:rsidRPr="00BE5045" w:rsidRDefault="00BE5045" w:rsidP="00BE5045">
      <w:pPr>
        <w:rPr>
          <w:sz w:val="21"/>
        </w:rPr>
      </w:pPr>
    </w:p>
    <w:p w14:paraId="36BBCA48" w14:textId="77777777" w:rsidR="00BE5045" w:rsidRPr="00BE5045" w:rsidRDefault="00BE5045" w:rsidP="00BE5045">
      <w:pPr>
        <w:rPr>
          <w:sz w:val="21"/>
        </w:rPr>
      </w:pPr>
    </w:p>
    <w:p w14:paraId="4666F224" w14:textId="77777777" w:rsidR="00BE5045" w:rsidRPr="00BE5045" w:rsidRDefault="00BE5045" w:rsidP="00BE5045">
      <w:pPr>
        <w:rPr>
          <w:sz w:val="21"/>
        </w:rPr>
      </w:pPr>
    </w:p>
    <w:p w14:paraId="79496AA5" w14:textId="77777777" w:rsidR="00BE5045" w:rsidRPr="00BE5045" w:rsidRDefault="00BE5045" w:rsidP="00BE5045">
      <w:pPr>
        <w:rPr>
          <w:sz w:val="21"/>
        </w:rPr>
      </w:pPr>
    </w:p>
    <w:p w14:paraId="16C4981F" w14:textId="77777777" w:rsidR="00BE5045" w:rsidRPr="00BE5045" w:rsidRDefault="00BE5045" w:rsidP="00BE5045">
      <w:pPr>
        <w:rPr>
          <w:sz w:val="21"/>
        </w:rPr>
      </w:pPr>
    </w:p>
    <w:p w14:paraId="700B14FA" w14:textId="77777777" w:rsidR="00BE5045" w:rsidRPr="00BE5045" w:rsidRDefault="00BE5045" w:rsidP="00BE5045">
      <w:pPr>
        <w:rPr>
          <w:sz w:val="21"/>
        </w:rPr>
      </w:pPr>
    </w:p>
    <w:p w14:paraId="09C92648" w14:textId="77777777" w:rsidR="00BE5045" w:rsidRPr="00BE5045" w:rsidRDefault="00BE5045" w:rsidP="00BE5045">
      <w:pPr>
        <w:rPr>
          <w:sz w:val="21"/>
        </w:rPr>
      </w:pPr>
    </w:p>
    <w:p w14:paraId="79C25150" w14:textId="77777777" w:rsidR="00BE5045" w:rsidRPr="00BE5045" w:rsidRDefault="00BE5045" w:rsidP="00BE5045">
      <w:pPr>
        <w:rPr>
          <w:sz w:val="21"/>
        </w:rPr>
      </w:pPr>
    </w:p>
    <w:p w14:paraId="26204F93" w14:textId="77777777" w:rsidR="00BE5045" w:rsidRPr="00BE5045" w:rsidRDefault="00BE5045" w:rsidP="00BE5045">
      <w:pPr>
        <w:rPr>
          <w:sz w:val="21"/>
        </w:rPr>
      </w:pPr>
    </w:p>
    <w:p w14:paraId="5B71E761" w14:textId="77777777" w:rsidR="00BE5045" w:rsidRPr="00BE5045" w:rsidRDefault="00BE5045" w:rsidP="00BE5045">
      <w:pPr>
        <w:rPr>
          <w:sz w:val="21"/>
        </w:rPr>
      </w:pPr>
    </w:p>
    <w:p w14:paraId="44C4A35F" w14:textId="77777777" w:rsidR="00BE5045" w:rsidRPr="00BE5045" w:rsidRDefault="00BE5045" w:rsidP="00BE5045">
      <w:pPr>
        <w:rPr>
          <w:sz w:val="21"/>
        </w:rPr>
      </w:pPr>
    </w:p>
    <w:p w14:paraId="438289C0" w14:textId="77777777" w:rsidR="00BE5045" w:rsidRPr="00BE5045" w:rsidRDefault="00BE5045" w:rsidP="00BE5045">
      <w:pPr>
        <w:rPr>
          <w:sz w:val="21"/>
        </w:rPr>
      </w:pPr>
    </w:p>
    <w:p w14:paraId="0B61F4BA" w14:textId="01EB7381" w:rsidR="00BE5045" w:rsidRDefault="00BE5045" w:rsidP="00BE5045">
      <w:pPr>
        <w:rPr>
          <w:sz w:val="21"/>
        </w:rPr>
      </w:pPr>
    </w:p>
    <w:p w14:paraId="40BACCCB" w14:textId="594F52AD" w:rsidR="00BE5045" w:rsidRDefault="00BE5045" w:rsidP="00BE5045">
      <w:pPr>
        <w:rPr>
          <w:sz w:val="21"/>
        </w:rPr>
      </w:pPr>
    </w:p>
    <w:p w14:paraId="532399E7" w14:textId="17D411B4" w:rsidR="006B1947" w:rsidRPr="00BE5045" w:rsidRDefault="00BE5045" w:rsidP="00BE5045">
      <w:pPr>
        <w:tabs>
          <w:tab w:val="left" w:pos="8177"/>
        </w:tabs>
        <w:rPr>
          <w:sz w:val="21"/>
        </w:rPr>
      </w:pPr>
      <w:r>
        <w:rPr>
          <w:sz w:val="21"/>
        </w:rPr>
        <w:tab/>
      </w:r>
    </w:p>
    <w:sectPr w:rsidR="006B1947" w:rsidRPr="00BE5045" w:rsidSect="00BE5045">
      <w:footerReference w:type="default" r:id="rId12"/>
      <w:pgSz w:w="11910" w:h="16850"/>
      <w:pgMar w:top="1760" w:right="960" w:bottom="1080" w:left="960" w:header="851" w:footer="8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5B91" w14:textId="77777777" w:rsidR="00703616" w:rsidRDefault="00703616">
      <w:r>
        <w:separator/>
      </w:r>
    </w:p>
  </w:endnote>
  <w:endnote w:type="continuationSeparator" w:id="0">
    <w:p w14:paraId="2264A013" w14:textId="77777777" w:rsidR="00703616" w:rsidRDefault="0070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7511" w14:textId="22E19E17" w:rsidR="006B1947" w:rsidRDefault="006273C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305984" behindDoc="1" locked="0" layoutInCell="1" allowOverlap="1" wp14:anchorId="40003E43" wp14:editId="77D78A4D">
              <wp:simplePos x="0" y="0"/>
              <wp:positionH relativeFrom="page">
                <wp:posOffset>6689725</wp:posOffset>
              </wp:positionH>
              <wp:positionV relativeFrom="page">
                <wp:posOffset>9914255</wp:posOffset>
              </wp:positionV>
              <wp:extent cx="20129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01D52" w14:textId="77777777" w:rsidR="006B1947" w:rsidRDefault="00513293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03E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6.75pt;margin-top:780.65pt;width:15.85pt;height:13.15pt;z-index:-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" filled="f" stroked="f">
              <v:textbox inset="0,0,0,0">
                <w:txbxContent>
                  <w:p w14:paraId="2B901D52" w14:textId="77777777" w:rsidR="006B1947" w:rsidRDefault="00513293">
                    <w:pPr>
                      <w:pStyle w:val="BodyText"/>
                      <w:spacing w:before="12"/>
                      <w:ind w:left="20"/>
                    </w:pPr>
                    <w: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D3A3" w14:textId="77777777" w:rsidR="00703616" w:rsidRDefault="00703616">
      <w:r>
        <w:separator/>
      </w:r>
    </w:p>
  </w:footnote>
  <w:footnote w:type="continuationSeparator" w:id="0">
    <w:p w14:paraId="386E2EFC" w14:textId="77777777" w:rsidR="00703616" w:rsidRDefault="00703616">
      <w:r>
        <w:continuationSeparator/>
      </w:r>
    </w:p>
  </w:footnote>
  <w:footnote w:id="1">
    <w:p w14:paraId="49F8CFF8" w14:textId="2E50C199" w:rsidR="007857D5" w:rsidRPr="007857D5" w:rsidRDefault="007857D5">
      <w:pPr>
        <w:pStyle w:val="FootnoteText"/>
        <w:rPr>
          <w:sz w:val="18"/>
          <w:szCs w:val="18"/>
        </w:rPr>
      </w:pPr>
      <w:r w:rsidRPr="007857D5">
        <w:rPr>
          <w:rStyle w:val="FootnoteReference"/>
          <w:sz w:val="18"/>
          <w:szCs w:val="18"/>
        </w:rPr>
        <w:footnoteRef/>
      </w:r>
      <w:r w:rsidRPr="007857D5">
        <w:rPr>
          <w:sz w:val="18"/>
          <w:szCs w:val="18"/>
        </w:rPr>
        <w:t xml:space="preserve"> Rok otplate i poček mogu biti i dulji u slučaju odobrenja reprograma/moratorija kredita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DA8A" w14:textId="280C22E2" w:rsidR="00E83C94" w:rsidRPr="00E83C94" w:rsidRDefault="001B597A" w:rsidP="001B597A">
    <w:pPr>
      <w:pStyle w:val="Header"/>
      <w:numPr>
        <w:ilvl w:val="0"/>
        <w:numId w:val="13"/>
      </w:numPr>
      <w:jc w:val="right"/>
      <w:rPr>
        <w:sz w:val="20"/>
        <w:szCs w:val="20"/>
      </w:rPr>
    </w:pPr>
    <w:r>
      <w:rPr>
        <w:sz w:val="20"/>
        <w:szCs w:val="20"/>
      </w:rPr>
      <w:t>Izmjena 13.10.2023.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42EC"/>
    <w:multiLevelType w:val="hybridMultilevel"/>
    <w:tmpl w:val="31FE34AC"/>
    <w:lvl w:ilvl="0" w:tplc="2D440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134E"/>
    <w:multiLevelType w:val="multilevel"/>
    <w:tmpl w:val="41000394"/>
    <w:lvl w:ilvl="0">
      <w:start w:val="4"/>
      <w:numFmt w:val="decimal"/>
      <w:lvlText w:val="%1"/>
      <w:lvlJc w:val="left"/>
      <w:pPr>
        <w:ind w:left="114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52" w:hanging="387"/>
      </w:pPr>
      <w:rPr>
        <w:rFonts w:hint="default"/>
      </w:rPr>
    </w:lvl>
    <w:lvl w:ilvl="3">
      <w:numFmt w:val="bullet"/>
      <w:lvlText w:val="•"/>
      <w:lvlJc w:val="left"/>
      <w:pPr>
        <w:ind w:left="2958" w:hanging="387"/>
      </w:pPr>
      <w:rPr>
        <w:rFonts w:hint="default"/>
      </w:rPr>
    </w:lvl>
    <w:lvl w:ilvl="4">
      <w:numFmt w:val="bullet"/>
      <w:lvlText w:val="•"/>
      <w:lvlJc w:val="left"/>
      <w:pPr>
        <w:ind w:left="3564" w:hanging="387"/>
      </w:pPr>
      <w:rPr>
        <w:rFonts w:hint="default"/>
      </w:rPr>
    </w:lvl>
    <w:lvl w:ilvl="5">
      <w:numFmt w:val="bullet"/>
      <w:lvlText w:val="•"/>
      <w:lvlJc w:val="left"/>
      <w:pPr>
        <w:ind w:left="4170" w:hanging="387"/>
      </w:pPr>
      <w:rPr>
        <w:rFonts w:hint="default"/>
      </w:rPr>
    </w:lvl>
    <w:lvl w:ilvl="6">
      <w:numFmt w:val="bullet"/>
      <w:lvlText w:val="•"/>
      <w:lvlJc w:val="left"/>
      <w:pPr>
        <w:ind w:left="4776" w:hanging="387"/>
      </w:pPr>
      <w:rPr>
        <w:rFonts w:hint="default"/>
      </w:rPr>
    </w:lvl>
    <w:lvl w:ilvl="7">
      <w:numFmt w:val="bullet"/>
      <w:lvlText w:val="•"/>
      <w:lvlJc w:val="left"/>
      <w:pPr>
        <w:ind w:left="5382" w:hanging="387"/>
      </w:pPr>
      <w:rPr>
        <w:rFonts w:hint="default"/>
      </w:rPr>
    </w:lvl>
    <w:lvl w:ilvl="8">
      <w:numFmt w:val="bullet"/>
      <w:lvlText w:val="•"/>
      <w:lvlJc w:val="left"/>
      <w:pPr>
        <w:ind w:left="5988" w:hanging="387"/>
      </w:pPr>
      <w:rPr>
        <w:rFonts w:hint="default"/>
      </w:rPr>
    </w:lvl>
  </w:abstractNum>
  <w:abstractNum w:abstractNumId="2" w15:restartNumberingAfterBreak="0">
    <w:nsid w:val="1AD22E46"/>
    <w:multiLevelType w:val="hybridMultilevel"/>
    <w:tmpl w:val="E3A85BFA"/>
    <w:lvl w:ilvl="0" w:tplc="EE920494">
      <w:numFmt w:val="bullet"/>
      <w:lvlText w:val=""/>
      <w:lvlJc w:val="left"/>
      <w:pPr>
        <w:ind w:left="79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EEC0F4D0">
      <w:numFmt w:val="bullet"/>
      <w:lvlText w:val="•"/>
      <w:lvlJc w:val="left"/>
      <w:pPr>
        <w:ind w:left="1440" w:hanging="356"/>
      </w:pPr>
      <w:rPr>
        <w:rFonts w:hint="default"/>
      </w:rPr>
    </w:lvl>
    <w:lvl w:ilvl="2" w:tplc="8A1CD626">
      <w:numFmt w:val="bullet"/>
      <w:lvlText w:val="•"/>
      <w:lvlJc w:val="left"/>
      <w:pPr>
        <w:ind w:left="2080" w:hanging="356"/>
      </w:pPr>
      <w:rPr>
        <w:rFonts w:hint="default"/>
      </w:rPr>
    </w:lvl>
    <w:lvl w:ilvl="3" w:tplc="E7B24218">
      <w:numFmt w:val="bullet"/>
      <w:lvlText w:val="•"/>
      <w:lvlJc w:val="left"/>
      <w:pPr>
        <w:ind w:left="2720" w:hanging="356"/>
      </w:pPr>
      <w:rPr>
        <w:rFonts w:hint="default"/>
      </w:rPr>
    </w:lvl>
    <w:lvl w:ilvl="4" w:tplc="DD1AB7E6">
      <w:numFmt w:val="bullet"/>
      <w:lvlText w:val="•"/>
      <w:lvlJc w:val="left"/>
      <w:pPr>
        <w:ind w:left="3360" w:hanging="356"/>
      </w:pPr>
      <w:rPr>
        <w:rFonts w:hint="default"/>
      </w:rPr>
    </w:lvl>
    <w:lvl w:ilvl="5" w:tplc="9FDC5D68">
      <w:numFmt w:val="bullet"/>
      <w:lvlText w:val="•"/>
      <w:lvlJc w:val="left"/>
      <w:pPr>
        <w:ind w:left="4000" w:hanging="356"/>
      </w:pPr>
      <w:rPr>
        <w:rFonts w:hint="default"/>
      </w:rPr>
    </w:lvl>
    <w:lvl w:ilvl="6" w:tplc="DCDA1140">
      <w:numFmt w:val="bullet"/>
      <w:lvlText w:val="•"/>
      <w:lvlJc w:val="left"/>
      <w:pPr>
        <w:ind w:left="4640" w:hanging="356"/>
      </w:pPr>
      <w:rPr>
        <w:rFonts w:hint="default"/>
      </w:rPr>
    </w:lvl>
    <w:lvl w:ilvl="7" w:tplc="4468AF08">
      <w:numFmt w:val="bullet"/>
      <w:lvlText w:val="•"/>
      <w:lvlJc w:val="left"/>
      <w:pPr>
        <w:ind w:left="5280" w:hanging="356"/>
      </w:pPr>
      <w:rPr>
        <w:rFonts w:hint="default"/>
      </w:rPr>
    </w:lvl>
    <w:lvl w:ilvl="8" w:tplc="63007CD2">
      <w:numFmt w:val="bullet"/>
      <w:lvlText w:val="•"/>
      <w:lvlJc w:val="left"/>
      <w:pPr>
        <w:ind w:left="5920" w:hanging="356"/>
      </w:pPr>
      <w:rPr>
        <w:rFonts w:hint="default"/>
      </w:rPr>
    </w:lvl>
  </w:abstractNum>
  <w:abstractNum w:abstractNumId="3" w15:restartNumberingAfterBreak="0">
    <w:nsid w:val="1CCA1C3B"/>
    <w:multiLevelType w:val="hybridMultilevel"/>
    <w:tmpl w:val="9684CC7A"/>
    <w:lvl w:ilvl="0" w:tplc="E2F0CA86">
      <w:numFmt w:val="bullet"/>
      <w:lvlText w:val=""/>
      <w:lvlJc w:val="left"/>
      <w:pPr>
        <w:ind w:left="1200" w:hanging="356"/>
      </w:pPr>
      <w:rPr>
        <w:rFonts w:ascii="Symbol" w:eastAsia="Symbol" w:hAnsi="Symbol" w:cs="Symbol" w:hint="default"/>
        <w:b/>
        <w:bCs/>
        <w:w w:val="99"/>
        <w:sz w:val="20"/>
        <w:szCs w:val="20"/>
      </w:rPr>
    </w:lvl>
    <w:lvl w:ilvl="1" w:tplc="0A8A8EA0">
      <w:numFmt w:val="bullet"/>
      <w:lvlText w:val="•"/>
      <w:lvlJc w:val="left"/>
      <w:pPr>
        <w:ind w:left="2078" w:hanging="356"/>
      </w:pPr>
      <w:rPr>
        <w:rFonts w:hint="default"/>
      </w:rPr>
    </w:lvl>
    <w:lvl w:ilvl="2" w:tplc="0018DF78">
      <w:numFmt w:val="bullet"/>
      <w:lvlText w:val="•"/>
      <w:lvlJc w:val="left"/>
      <w:pPr>
        <w:ind w:left="2957" w:hanging="356"/>
      </w:pPr>
      <w:rPr>
        <w:rFonts w:hint="default"/>
      </w:rPr>
    </w:lvl>
    <w:lvl w:ilvl="3" w:tplc="AAE81AF0">
      <w:numFmt w:val="bullet"/>
      <w:lvlText w:val="•"/>
      <w:lvlJc w:val="left"/>
      <w:pPr>
        <w:ind w:left="3835" w:hanging="356"/>
      </w:pPr>
      <w:rPr>
        <w:rFonts w:hint="default"/>
      </w:rPr>
    </w:lvl>
    <w:lvl w:ilvl="4" w:tplc="EC52A7F4">
      <w:numFmt w:val="bullet"/>
      <w:lvlText w:val="•"/>
      <w:lvlJc w:val="left"/>
      <w:pPr>
        <w:ind w:left="4714" w:hanging="356"/>
      </w:pPr>
      <w:rPr>
        <w:rFonts w:hint="default"/>
      </w:rPr>
    </w:lvl>
    <w:lvl w:ilvl="5" w:tplc="AABED9BC">
      <w:numFmt w:val="bullet"/>
      <w:lvlText w:val="•"/>
      <w:lvlJc w:val="left"/>
      <w:pPr>
        <w:ind w:left="5593" w:hanging="356"/>
      </w:pPr>
      <w:rPr>
        <w:rFonts w:hint="default"/>
      </w:rPr>
    </w:lvl>
    <w:lvl w:ilvl="6" w:tplc="7C44C80E">
      <w:numFmt w:val="bullet"/>
      <w:lvlText w:val="•"/>
      <w:lvlJc w:val="left"/>
      <w:pPr>
        <w:ind w:left="6471" w:hanging="356"/>
      </w:pPr>
      <w:rPr>
        <w:rFonts w:hint="default"/>
      </w:rPr>
    </w:lvl>
    <w:lvl w:ilvl="7" w:tplc="5AA866C8">
      <w:numFmt w:val="bullet"/>
      <w:lvlText w:val="•"/>
      <w:lvlJc w:val="left"/>
      <w:pPr>
        <w:ind w:left="7350" w:hanging="356"/>
      </w:pPr>
      <w:rPr>
        <w:rFonts w:hint="default"/>
      </w:rPr>
    </w:lvl>
    <w:lvl w:ilvl="8" w:tplc="787E1AAA">
      <w:numFmt w:val="bullet"/>
      <w:lvlText w:val="•"/>
      <w:lvlJc w:val="left"/>
      <w:pPr>
        <w:ind w:left="8229" w:hanging="356"/>
      </w:pPr>
      <w:rPr>
        <w:rFonts w:hint="default"/>
      </w:rPr>
    </w:lvl>
  </w:abstractNum>
  <w:abstractNum w:abstractNumId="4" w15:restartNumberingAfterBreak="0">
    <w:nsid w:val="1F540B02"/>
    <w:multiLevelType w:val="hybridMultilevel"/>
    <w:tmpl w:val="F0CC4328"/>
    <w:lvl w:ilvl="0" w:tplc="B8AACB22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90D24A1C">
      <w:numFmt w:val="bullet"/>
      <w:lvlText w:val="•"/>
      <w:lvlJc w:val="left"/>
      <w:pPr>
        <w:ind w:left="1180" w:hanging="356"/>
      </w:pPr>
      <w:rPr>
        <w:rFonts w:hint="default"/>
      </w:rPr>
    </w:lvl>
    <w:lvl w:ilvl="2" w:tplc="61268E82">
      <w:numFmt w:val="bullet"/>
      <w:lvlText w:val="•"/>
      <w:lvlJc w:val="left"/>
      <w:pPr>
        <w:ind w:left="1820" w:hanging="356"/>
      </w:pPr>
      <w:rPr>
        <w:rFonts w:hint="default"/>
      </w:rPr>
    </w:lvl>
    <w:lvl w:ilvl="3" w:tplc="A8FA28F4">
      <w:numFmt w:val="bullet"/>
      <w:lvlText w:val="•"/>
      <w:lvlJc w:val="left"/>
      <w:pPr>
        <w:ind w:left="2460" w:hanging="356"/>
      </w:pPr>
      <w:rPr>
        <w:rFonts w:hint="default"/>
      </w:rPr>
    </w:lvl>
    <w:lvl w:ilvl="4" w:tplc="64C67050">
      <w:numFmt w:val="bullet"/>
      <w:lvlText w:val="•"/>
      <w:lvlJc w:val="left"/>
      <w:pPr>
        <w:ind w:left="3100" w:hanging="356"/>
      </w:pPr>
      <w:rPr>
        <w:rFonts w:hint="default"/>
      </w:rPr>
    </w:lvl>
    <w:lvl w:ilvl="5" w:tplc="42AC165E">
      <w:numFmt w:val="bullet"/>
      <w:lvlText w:val="•"/>
      <w:lvlJc w:val="left"/>
      <w:pPr>
        <w:ind w:left="3740" w:hanging="356"/>
      </w:pPr>
      <w:rPr>
        <w:rFonts w:hint="default"/>
      </w:rPr>
    </w:lvl>
    <w:lvl w:ilvl="6" w:tplc="78ACD560">
      <w:numFmt w:val="bullet"/>
      <w:lvlText w:val="•"/>
      <w:lvlJc w:val="left"/>
      <w:pPr>
        <w:ind w:left="4380" w:hanging="356"/>
      </w:pPr>
      <w:rPr>
        <w:rFonts w:hint="default"/>
      </w:rPr>
    </w:lvl>
    <w:lvl w:ilvl="7" w:tplc="49DA8D90">
      <w:numFmt w:val="bullet"/>
      <w:lvlText w:val="•"/>
      <w:lvlJc w:val="left"/>
      <w:pPr>
        <w:ind w:left="5020" w:hanging="356"/>
      </w:pPr>
      <w:rPr>
        <w:rFonts w:hint="default"/>
      </w:rPr>
    </w:lvl>
    <w:lvl w:ilvl="8" w:tplc="358A5F5E">
      <w:numFmt w:val="bullet"/>
      <w:lvlText w:val="•"/>
      <w:lvlJc w:val="left"/>
      <w:pPr>
        <w:ind w:left="5660" w:hanging="356"/>
      </w:pPr>
      <w:rPr>
        <w:rFonts w:hint="default"/>
      </w:rPr>
    </w:lvl>
  </w:abstractNum>
  <w:abstractNum w:abstractNumId="5" w15:restartNumberingAfterBreak="0">
    <w:nsid w:val="20982855"/>
    <w:multiLevelType w:val="multilevel"/>
    <w:tmpl w:val="84703D52"/>
    <w:lvl w:ilvl="0">
      <w:start w:val="1"/>
      <w:numFmt w:val="decimal"/>
      <w:lvlText w:val="%1."/>
      <w:lvlJc w:val="left"/>
      <w:pPr>
        <w:ind w:left="480" w:hanging="359"/>
      </w:pPr>
      <w:rPr>
        <w:rFonts w:ascii="Arial" w:eastAsia="Arial" w:hAnsi="Arial" w:cs="Arial" w:hint="default"/>
        <w:b/>
        <w:bCs/>
        <w:color w:val="1F487C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14" w:hanging="493"/>
      </w:pPr>
      <w:rPr>
        <w:rFonts w:ascii="Arial" w:eastAsia="Arial" w:hAnsi="Arial" w:cs="Arial" w:hint="default"/>
        <w:color w:val="1F487C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835" w:hanging="493"/>
      </w:pPr>
      <w:rPr>
        <w:rFonts w:hint="default"/>
      </w:rPr>
    </w:lvl>
    <w:lvl w:ilvl="3">
      <w:numFmt w:val="bullet"/>
      <w:lvlText w:val="•"/>
      <w:lvlJc w:val="left"/>
      <w:pPr>
        <w:ind w:left="1050" w:hanging="493"/>
      </w:pPr>
      <w:rPr>
        <w:rFonts w:hint="default"/>
      </w:rPr>
    </w:lvl>
    <w:lvl w:ilvl="4">
      <w:numFmt w:val="bullet"/>
      <w:lvlText w:val="•"/>
      <w:lvlJc w:val="left"/>
      <w:pPr>
        <w:ind w:left="1265" w:hanging="493"/>
      </w:pPr>
      <w:rPr>
        <w:rFonts w:hint="default"/>
      </w:rPr>
    </w:lvl>
    <w:lvl w:ilvl="5">
      <w:numFmt w:val="bullet"/>
      <w:lvlText w:val="•"/>
      <w:lvlJc w:val="left"/>
      <w:pPr>
        <w:ind w:left="1480" w:hanging="493"/>
      </w:pPr>
      <w:rPr>
        <w:rFonts w:hint="default"/>
      </w:rPr>
    </w:lvl>
    <w:lvl w:ilvl="6">
      <w:numFmt w:val="bullet"/>
      <w:lvlText w:val="•"/>
      <w:lvlJc w:val="left"/>
      <w:pPr>
        <w:ind w:left="1696" w:hanging="493"/>
      </w:pPr>
      <w:rPr>
        <w:rFonts w:hint="default"/>
      </w:rPr>
    </w:lvl>
    <w:lvl w:ilvl="7">
      <w:numFmt w:val="bullet"/>
      <w:lvlText w:val="•"/>
      <w:lvlJc w:val="left"/>
      <w:pPr>
        <w:ind w:left="1911" w:hanging="493"/>
      </w:pPr>
      <w:rPr>
        <w:rFonts w:hint="default"/>
      </w:rPr>
    </w:lvl>
    <w:lvl w:ilvl="8">
      <w:numFmt w:val="bullet"/>
      <w:lvlText w:val="•"/>
      <w:lvlJc w:val="left"/>
      <w:pPr>
        <w:ind w:left="2126" w:hanging="493"/>
      </w:pPr>
      <w:rPr>
        <w:rFonts w:hint="default"/>
      </w:rPr>
    </w:lvl>
  </w:abstractNum>
  <w:abstractNum w:abstractNumId="6" w15:restartNumberingAfterBreak="0">
    <w:nsid w:val="2FB978E5"/>
    <w:multiLevelType w:val="hybridMultilevel"/>
    <w:tmpl w:val="6756D982"/>
    <w:lvl w:ilvl="0" w:tplc="FA6CCB1A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20DCC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2376DCFC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6A26C20E"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5CCF83C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DEC6DED2">
      <w:numFmt w:val="bullet"/>
      <w:lvlText w:val="•"/>
      <w:lvlJc w:val="left"/>
      <w:pPr>
        <w:ind w:left="4180" w:hanging="360"/>
      </w:pPr>
      <w:rPr>
        <w:rFonts w:hint="default"/>
      </w:rPr>
    </w:lvl>
    <w:lvl w:ilvl="6" w:tplc="B9EC0228">
      <w:numFmt w:val="bullet"/>
      <w:lvlText w:val="•"/>
      <w:lvlJc w:val="left"/>
      <w:pPr>
        <w:ind w:left="4784" w:hanging="360"/>
      </w:pPr>
      <w:rPr>
        <w:rFonts w:hint="default"/>
      </w:rPr>
    </w:lvl>
    <w:lvl w:ilvl="7" w:tplc="04C4550A">
      <w:numFmt w:val="bullet"/>
      <w:lvlText w:val="•"/>
      <w:lvlJc w:val="left"/>
      <w:pPr>
        <w:ind w:left="5388" w:hanging="360"/>
      </w:pPr>
      <w:rPr>
        <w:rFonts w:hint="default"/>
      </w:rPr>
    </w:lvl>
    <w:lvl w:ilvl="8" w:tplc="F9A4CF38">
      <w:numFmt w:val="bullet"/>
      <w:lvlText w:val="•"/>
      <w:lvlJc w:val="left"/>
      <w:pPr>
        <w:ind w:left="5992" w:hanging="360"/>
      </w:pPr>
      <w:rPr>
        <w:rFonts w:hint="default"/>
      </w:rPr>
    </w:lvl>
  </w:abstractNum>
  <w:abstractNum w:abstractNumId="7" w15:restartNumberingAfterBreak="0">
    <w:nsid w:val="3496214F"/>
    <w:multiLevelType w:val="hybridMultilevel"/>
    <w:tmpl w:val="F46689FA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8" w15:restartNumberingAfterBreak="0">
    <w:nsid w:val="529D2B19"/>
    <w:multiLevelType w:val="multilevel"/>
    <w:tmpl w:val="FCA637DC"/>
    <w:lvl w:ilvl="0">
      <w:start w:val="2"/>
      <w:numFmt w:val="decimal"/>
      <w:lvlText w:val="%1"/>
      <w:lvlJc w:val="left"/>
      <w:pPr>
        <w:ind w:left="118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567"/>
      </w:pPr>
      <w:rPr>
        <w:rFonts w:ascii="Arial" w:eastAsia="Arial" w:hAnsi="Arial" w:cs="Arial" w:hint="default"/>
        <w:b/>
        <w:bCs/>
        <w:color w:val="4471C4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941" w:hanging="567"/>
      </w:pPr>
      <w:rPr>
        <w:rFonts w:hint="default"/>
      </w:rPr>
    </w:lvl>
    <w:lvl w:ilvl="3">
      <w:numFmt w:val="bullet"/>
      <w:lvlText w:val="•"/>
      <w:lvlJc w:val="left"/>
      <w:pPr>
        <w:ind w:left="3821" w:hanging="567"/>
      </w:pPr>
      <w:rPr>
        <w:rFonts w:hint="default"/>
      </w:rPr>
    </w:lvl>
    <w:lvl w:ilvl="4">
      <w:numFmt w:val="bullet"/>
      <w:lvlText w:val="•"/>
      <w:lvlJc w:val="left"/>
      <w:pPr>
        <w:ind w:left="4702" w:hanging="567"/>
      </w:pPr>
      <w:rPr>
        <w:rFonts w:hint="default"/>
      </w:rPr>
    </w:lvl>
    <w:lvl w:ilvl="5">
      <w:numFmt w:val="bullet"/>
      <w:lvlText w:val="•"/>
      <w:lvlJc w:val="left"/>
      <w:pPr>
        <w:ind w:left="5583" w:hanging="567"/>
      </w:pPr>
      <w:rPr>
        <w:rFonts w:hint="default"/>
      </w:rPr>
    </w:lvl>
    <w:lvl w:ilvl="6">
      <w:numFmt w:val="bullet"/>
      <w:lvlText w:val="•"/>
      <w:lvlJc w:val="left"/>
      <w:pPr>
        <w:ind w:left="6463" w:hanging="567"/>
      </w:pPr>
      <w:rPr>
        <w:rFonts w:hint="default"/>
      </w:rPr>
    </w:lvl>
    <w:lvl w:ilvl="7">
      <w:numFmt w:val="bullet"/>
      <w:lvlText w:val="•"/>
      <w:lvlJc w:val="left"/>
      <w:pPr>
        <w:ind w:left="7344" w:hanging="567"/>
      </w:pPr>
      <w:rPr>
        <w:rFonts w:hint="default"/>
      </w:rPr>
    </w:lvl>
    <w:lvl w:ilvl="8">
      <w:numFmt w:val="bullet"/>
      <w:lvlText w:val="•"/>
      <w:lvlJc w:val="left"/>
      <w:pPr>
        <w:ind w:left="8225" w:hanging="567"/>
      </w:pPr>
      <w:rPr>
        <w:rFonts w:hint="default"/>
      </w:rPr>
    </w:lvl>
  </w:abstractNum>
  <w:abstractNum w:abstractNumId="9" w15:restartNumberingAfterBreak="0">
    <w:nsid w:val="5E9E2707"/>
    <w:multiLevelType w:val="hybridMultilevel"/>
    <w:tmpl w:val="D34A416E"/>
    <w:lvl w:ilvl="0" w:tplc="A712FA8C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563E1914">
      <w:numFmt w:val="bullet"/>
      <w:lvlText w:val="•"/>
      <w:lvlJc w:val="left"/>
      <w:pPr>
        <w:ind w:left="1180" w:hanging="356"/>
      </w:pPr>
      <w:rPr>
        <w:rFonts w:hint="default"/>
      </w:rPr>
    </w:lvl>
    <w:lvl w:ilvl="2" w:tplc="64AEBF9C">
      <w:numFmt w:val="bullet"/>
      <w:lvlText w:val="•"/>
      <w:lvlJc w:val="left"/>
      <w:pPr>
        <w:ind w:left="1820" w:hanging="356"/>
      </w:pPr>
      <w:rPr>
        <w:rFonts w:hint="default"/>
      </w:rPr>
    </w:lvl>
    <w:lvl w:ilvl="3" w:tplc="5E94D4B6">
      <w:numFmt w:val="bullet"/>
      <w:lvlText w:val="•"/>
      <w:lvlJc w:val="left"/>
      <w:pPr>
        <w:ind w:left="2460" w:hanging="356"/>
      </w:pPr>
      <w:rPr>
        <w:rFonts w:hint="default"/>
      </w:rPr>
    </w:lvl>
    <w:lvl w:ilvl="4" w:tplc="094644D4">
      <w:numFmt w:val="bullet"/>
      <w:lvlText w:val="•"/>
      <w:lvlJc w:val="left"/>
      <w:pPr>
        <w:ind w:left="3100" w:hanging="356"/>
      </w:pPr>
      <w:rPr>
        <w:rFonts w:hint="default"/>
      </w:rPr>
    </w:lvl>
    <w:lvl w:ilvl="5" w:tplc="F30EF72C">
      <w:numFmt w:val="bullet"/>
      <w:lvlText w:val="•"/>
      <w:lvlJc w:val="left"/>
      <w:pPr>
        <w:ind w:left="3740" w:hanging="356"/>
      </w:pPr>
      <w:rPr>
        <w:rFonts w:hint="default"/>
      </w:rPr>
    </w:lvl>
    <w:lvl w:ilvl="6" w:tplc="D9B21B06">
      <w:numFmt w:val="bullet"/>
      <w:lvlText w:val="•"/>
      <w:lvlJc w:val="left"/>
      <w:pPr>
        <w:ind w:left="4380" w:hanging="356"/>
      </w:pPr>
      <w:rPr>
        <w:rFonts w:hint="default"/>
      </w:rPr>
    </w:lvl>
    <w:lvl w:ilvl="7" w:tplc="3CA4E356">
      <w:numFmt w:val="bullet"/>
      <w:lvlText w:val="•"/>
      <w:lvlJc w:val="left"/>
      <w:pPr>
        <w:ind w:left="5020" w:hanging="356"/>
      </w:pPr>
      <w:rPr>
        <w:rFonts w:hint="default"/>
      </w:rPr>
    </w:lvl>
    <w:lvl w:ilvl="8" w:tplc="1E527170">
      <w:numFmt w:val="bullet"/>
      <w:lvlText w:val="•"/>
      <w:lvlJc w:val="left"/>
      <w:pPr>
        <w:ind w:left="5660" w:hanging="356"/>
      </w:pPr>
      <w:rPr>
        <w:rFonts w:hint="default"/>
      </w:rPr>
    </w:lvl>
  </w:abstractNum>
  <w:abstractNum w:abstractNumId="10" w15:restartNumberingAfterBreak="0">
    <w:nsid w:val="6A377CD4"/>
    <w:multiLevelType w:val="hybridMultilevel"/>
    <w:tmpl w:val="EC9E2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4732E"/>
    <w:multiLevelType w:val="hybridMultilevel"/>
    <w:tmpl w:val="F9AA9F52"/>
    <w:lvl w:ilvl="0" w:tplc="B668398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03CA796"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A0DC9FF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44583004"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837CB982"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627A5AD0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3FFC2808"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0B86711A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4B14D64C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12" w15:restartNumberingAfterBreak="0">
    <w:nsid w:val="7D741AEB"/>
    <w:multiLevelType w:val="hybridMultilevel"/>
    <w:tmpl w:val="A5E6F30A"/>
    <w:lvl w:ilvl="0" w:tplc="5BB494E0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C2C69888">
      <w:numFmt w:val="bullet"/>
      <w:lvlText w:val="-"/>
      <w:lvlJc w:val="left"/>
      <w:pPr>
        <w:ind w:left="90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2" w:tplc="1EAE4080">
      <w:numFmt w:val="bullet"/>
      <w:lvlText w:val="•"/>
      <w:lvlJc w:val="left"/>
      <w:pPr>
        <w:ind w:left="1571" w:hanging="360"/>
      </w:pPr>
      <w:rPr>
        <w:rFonts w:hint="default"/>
      </w:rPr>
    </w:lvl>
    <w:lvl w:ilvl="3" w:tplc="FA1A73C6">
      <w:numFmt w:val="bullet"/>
      <w:lvlText w:val="•"/>
      <w:lvlJc w:val="left"/>
      <w:pPr>
        <w:ind w:left="2242" w:hanging="360"/>
      </w:pPr>
      <w:rPr>
        <w:rFonts w:hint="default"/>
      </w:rPr>
    </w:lvl>
    <w:lvl w:ilvl="4" w:tplc="0338C54C">
      <w:numFmt w:val="bullet"/>
      <w:lvlText w:val="•"/>
      <w:lvlJc w:val="left"/>
      <w:pPr>
        <w:ind w:left="2913" w:hanging="360"/>
      </w:pPr>
      <w:rPr>
        <w:rFonts w:hint="default"/>
      </w:rPr>
    </w:lvl>
    <w:lvl w:ilvl="5" w:tplc="6644A634">
      <w:numFmt w:val="bullet"/>
      <w:lvlText w:val="•"/>
      <w:lvlJc w:val="left"/>
      <w:pPr>
        <w:ind w:left="3584" w:hanging="360"/>
      </w:pPr>
      <w:rPr>
        <w:rFonts w:hint="default"/>
      </w:rPr>
    </w:lvl>
    <w:lvl w:ilvl="6" w:tplc="C4AC9042">
      <w:numFmt w:val="bullet"/>
      <w:lvlText w:val="•"/>
      <w:lvlJc w:val="left"/>
      <w:pPr>
        <w:ind w:left="4256" w:hanging="360"/>
      </w:pPr>
      <w:rPr>
        <w:rFonts w:hint="default"/>
      </w:rPr>
    </w:lvl>
    <w:lvl w:ilvl="7" w:tplc="C3B0E494">
      <w:numFmt w:val="bullet"/>
      <w:lvlText w:val="•"/>
      <w:lvlJc w:val="left"/>
      <w:pPr>
        <w:ind w:left="4927" w:hanging="360"/>
      </w:pPr>
      <w:rPr>
        <w:rFonts w:hint="default"/>
      </w:rPr>
    </w:lvl>
    <w:lvl w:ilvl="8" w:tplc="C846B484">
      <w:numFmt w:val="bullet"/>
      <w:lvlText w:val="•"/>
      <w:lvlJc w:val="left"/>
      <w:pPr>
        <w:ind w:left="5598" w:hanging="360"/>
      </w:pPr>
      <w:rPr>
        <w:rFonts w:hint="default"/>
      </w:rPr>
    </w:lvl>
  </w:abstractNum>
  <w:num w:numId="1" w16cid:durableId="1004434185">
    <w:abstractNumId w:val="11"/>
  </w:num>
  <w:num w:numId="2" w16cid:durableId="1902011936">
    <w:abstractNumId w:val="8"/>
  </w:num>
  <w:num w:numId="3" w16cid:durableId="1491361647">
    <w:abstractNumId w:val="3"/>
  </w:num>
  <w:num w:numId="4" w16cid:durableId="750199395">
    <w:abstractNumId w:val="4"/>
  </w:num>
  <w:num w:numId="5" w16cid:durableId="1745294273">
    <w:abstractNumId w:val="12"/>
  </w:num>
  <w:num w:numId="6" w16cid:durableId="509829996">
    <w:abstractNumId w:val="9"/>
  </w:num>
  <w:num w:numId="7" w16cid:durableId="697660245">
    <w:abstractNumId w:val="6"/>
  </w:num>
  <w:num w:numId="8" w16cid:durableId="253707502">
    <w:abstractNumId w:val="2"/>
  </w:num>
  <w:num w:numId="9" w16cid:durableId="1291673029">
    <w:abstractNumId w:val="1"/>
  </w:num>
  <w:num w:numId="10" w16cid:durableId="1422487603">
    <w:abstractNumId w:val="5"/>
  </w:num>
  <w:num w:numId="11" w16cid:durableId="973023602">
    <w:abstractNumId w:val="7"/>
  </w:num>
  <w:num w:numId="12" w16cid:durableId="321666703">
    <w:abstractNumId w:val="10"/>
  </w:num>
  <w:num w:numId="13" w16cid:durableId="57555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47"/>
    <w:rsid w:val="0001200E"/>
    <w:rsid w:val="00013064"/>
    <w:rsid w:val="00053876"/>
    <w:rsid w:val="000764C8"/>
    <w:rsid w:val="000A411F"/>
    <w:rsid w:val="00195C5C"/>
    <w:rsid w:val="001B597A"/>
    <w:rsid w:val="001D068F"/>
    <w:rsid w:val="00206552"/>
    <w:rsid w:val="00241A4E"/>
    <w:rsid w:val="00282DD0"/>
    <w:rsid w:val="002A3DB8"/>
    <w:rsid w:val="002A7667"/>
    <w:rsid w:val="002F0FC7"/>
    <w:rsid w:val="00386C34"/>
    <w:rsid w:val="003A07CD"/>
    <w:rsid w:val="003D6BD5"/>
    <w:rsid w:val="003F63BF"/>
    <w:rsid w:val="00402A89"/>
    <w:rsid w:val="0041043A"/>
    <w:rsid w:val="00423DCB"/>
    <w:rsid w:val="00433D6C"/>
    <w:rsid w:val="00484E82"/>
    <w:rsid w:val="004A57B0"/>
    <w:rsid w:val="004B221E"/>
    <w:rsid w:val="004C4345"/>
    <w:rsid w:val="004F2CD3"/>
    <w:rsid w:val="00513293"/>
    <w:rsid w:val="005219A6"/>
    <w:rsid w:val="005278F1"/>
    <w:rsid w:val="00531DD1"/>
    <w:rsid w:val="005B2C6C"/>
    <w:rsid w:val="005E2EBA"/>
    <w:rsid w:val="00613BA5"/>
    <w:rsid w:val="006273C8"/>
    <w:rsid w:val="006459CA"/>
    <w:rsid w:val="00665AE9"/>
    <w:rsid w:val="006825CF"/>
    <w:rsid w:val="00690BA7"/>
    <w:rsid w:val="006943AE"/>
    <w:rsid w:val="006B1947"/>
    <w:rsid w:val="006D63D3"/>
    <w:rsid w:val="00701ECA"/>
    <w:rsid w:val="00703616"/>
    <w:rsid w:val="00731562"/>
    <w:rsid w:val="007427DC"/>
    <w:rsid w:val="00761A3D"/>
    <w:rsid w:val="007857D5"/>
    <w:rsid w:val="00793BBA"/>
    <w:rsid w:val="007A00B9"/>
    <w:rsid w:val="00806C51"/>
    <w:rsid w:val="00835569"/>
    <w:rsid w:val="00866319"/>
    <w:rsid w:val="008727E3"/>
    <w:rsid w:val="008B44E1"/>
    <w:rsid w:val="008B5E42"/>
    <w:rsid w:val="008C0E94"/>
    <w:rsid w:val="008D651A"/>
    <w:rsid w:val="00925880"/>
    <w:rsid w:val="00936C45"/>
    <w:rsid w:val="00946CFF"/>
    <w:rsid w:val="00980156"/>
    <w:rsid w:val="009810EA"/>
    <w:rsid w:val="009C5247"/>
    <w:rsid w:val="009F6BE0"/>
    <w:rsid w:val="00A07733"/>
    <w:rsid w:val="00A20699"/>
    <w:rsid w:val="00A3583E"/>
    <w:rsid w:val="00A55F2A"/>
    <w:rsid w:val="00A6523D"/>
    <w:rsid w:val="00A80C78"/>
    <w:rsid w:val="00A81DD3"/>
    <w:rsid w:val="00A97F5B"/>
    <w:rsid w:val="00AE7C25"/>
    <w:rsid w:val="00B4456B"/>
    <w:rsid w:val="00B9543E"/>
    <w:rsid w:val="00BC3240"/>
    <w:rsid w:val="00BD0A5A"/>
    <w:rsid w:val="00BD0F38"/>
    <w:rsid w:val="00BD3579"/>
    <w:rsid w:val="00BE0655"/>
    <w:rsid w:val="00BE5045"/>
    <w:rsid w:val="00BF281B"/>
    <w:rsid w:val="00BF7CCB"/>
    <w:rsid w:val="00C95BDB"/>
    <w:rsid w:val="00CB6ECB"/>
    <w:rsid w:val="00CC2271"/>
    <w:rsid w:val="00CD12E2"/>
    <w:rsid w:val="00CD6897"/>
    <w:rsid w:val="00D234EC"/>
    <w:rsid w:val="00D46498"/>
    <w:rsid w:val="00DA41DD"/>
    <w:rsid w:val="00DA5F2D"/>
    <w:rsid w:val="00DD4EB8"/>
    <w:rsid w:val="00DF7561"/>
    <w:rsid w:val="00E83C94"/>
    <w:rsid w:val="00EA2120"/>
    <w:rsid w:val="00EC375F"/>
    <w:rsid w:val="00EC5E96"/>
    <w:rsid w:val="00EF0DFC"/>
    <w:rsid w:val="00F36EC3"/>
    <w:rsid w:val="00F37E9D"/>
    <w:rsid w:val="00F7026A"/>
    <w:rsid w:val="00FF7F44"/>
    <w:rsid w:val="7229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D8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9"/>
    <w:qFormat/>
    <w:pPr>
      <w:spacing w:before="92"/>
      <w:ind w:left="3128" w:right="31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Header">
    <w:name w:val="header"/>
    <w:basedOn w:val="Normal"/>
    <w:link w:val="HeaderChar"/>
    <w:uiPriority w:val="99"/>
    <w:unhideWhenUsed/>
    <w:rsid w:val="00E83C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C94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83C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C94"/>
    <w:rPr>
      <w:rFonts w:ascii="Arial" w:eastAsia="Arial" w:hAnsi="Arial" w:cs="Arial"/>
      <w:lang w:val="hr-HR"/>
    </w:rPr>
  </w:style>
  <w:style w:type="paragraph" w:styleId="Revision">
    <w:name w:val="Revision"/>
    <w:hidden/>
    <w:uiPriority w:val="99"/>
    <w:semiHidden/>
    <w:rsid w:val="00DA5F2D"/>
    <w:pPr>
      <w:widowControl/>
      <w:autoSpaceDE/>
      <w:autoSpaceDN/>
    </w:pPr>
    <w:rPr>
      <w:rFonts w:ascii="Arial" w:eastAsia="Arial" w:hAnsi="Arial" w:cs="Arial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22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2271"/>
    <w:rPr>
      <w:rFonts w:ascii="Arial" w:eastAsia="Arial" w:hAnsi="Arial" w:cs="Arial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C22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66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319"/>
    <w:rPr>
      <w:rFonts w:ascii="Arial" w:eastAsia="Arial" w:hAnsi="Arial" w:cs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319"/>
    <w:rPr>
      <w:rFonts w:ascii="Arial" w:eastAsia="Arial" w:hAnsi="Arial" w:cs="Arial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3D"/>
    <w:rPr>
      <w:rFonts w:ascii="Segoe UI" w:eastAsia="Arial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F1615C85E4A4B9F59C6806433D9D4" ma:contentTypeVersion="9" ma:contentTypeDescription="Create a new document." ma:contentTypeScope="" ma:versionID="6e144f04bacfef4668b71197f0eebf78">
  <xsd:schema xmlns:xsd="http://www.w3.org/2001/XMLSchema" xmlns:xs="http://www.w3.org/2001/XMLSchema" xmlns:p="http://schemas.microsoft.com/office/2006/metadata/properties" xmlns:ns2="57cd5897-cea5-40f7-9d23-85a244b2db43" targetNamespace="http://schemas.microsoft.com/office/2006/metadata/properties" ma:root="true" ma:fieldsID="1806c1a0a236f1fe11854cf7e19adae1" ns2:_="">
    <xsd:import namespace="57cd5897-cea5-40f7-9d23-85a244b2d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d5897-cea5-40f7-9d23-85a244b2d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367EC7-5DC6-4589-A7DA-D62A038CF3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14067-1C69-43B6-BDD8-F9346E8E9D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041FC-791E-4D20-A67C-336FDCB0F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d5897-cea5-40f7-9d23-85a244b2d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CF25F0-CAE8-45DB-8736-7AC30A4822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2023-10-12T06:30:00Z</dcterms:created>
  <dcterms:modified xsi:type="dcterms:W3CDTF">2023-10-12T06:30:00Z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0x0101001A1F1615C85E4A4B9F59C6806433D9D4</vt:lpwstr>
  </property>
  <property fmtid="{D5CDD505-2E9C-101B-9397-08002B2CF9AE}" pid="3" name="Order">
    <vt:r8>83500</vt:r8>
  </property>
</Properties>
</file>